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9AA" w:rsidRDefault="007929AA" w:rsidP="007929AA">
      <w:pPr>
        <w:spacing w:after="0" w:line="240" w:lineRule="auto"/>
        <w:jc w:val="right"/>
        <w:rPr>
          <w:rFonts w:ascii="Garamond" w:hAnsi="Garamond"/>
          <w:color w:val="002060"/>
          <w:sz w:val="18"/>
          <w:szCs w:val="18"/>
        </w:rPr>
      </w:pPr>
      <w:r>
        <w:rPr>
          <w:rFonts w:ascii="Garamond" w:hAnsi="Garamond"/>
          <w:color w:val="002060"/>
          <w:sz w:val="18"/>
          <w:szCs w:val="18"/>
        </w:rPr>
        <w:t>12</w:t>
      </w:r>
      <w:r w:rsidR="003439B8">
        <w:rPr>
          <w:rFonts w:ascii="Garamond" w:hAnsi="Garamond"/>
          <w:color w:val="002060"/>
          <w:sz w:val="18"/>
          <w:szCs w:val="18"/>
        </w:rPr>
        <w:t>-</w:t>
      </w:r>
      <w:bookmarkStart w:id="0" w:name="_GoBack"/>
      <w:bookmarkEnd w:id="0"/>
      <w:r>
        <w:rPr>
          <w:rFonts w:ascii="Garamond" w:hAnsi="Garamond"/>
          <w:color w:val="002060"/>
          <w:sz w:val="18"/>
          <w:szCs w:val="18"/>
        </w:rPr>
        <w:t>WNH.</w:t>
      </w:r>
      <w:r w:rsidR="00B41EDD">
        <w:rPr>
          <w:rFonts w:ascii="Garamond" w:hAnsi="Garamond"/>
          <w:color w:val="002060"/>
          <w:sz w:val="18"/>
          <w:szCs w:val="18"/>
        </w:rPr>
        <w:t>445</w:t>
      </w:r>
      <w:r>
        <w:rPr>
          <w:rFonts w:ascii="Garamond" w:hAnsi="Garamond"/>
          <w:color w:val="002060"/>
          <w:sz w:val="18"/>
          <w:szCs w:val="18"/>
        </w:rPr>
        <w:t xml:space="preserve"> .……. . ……</w:t>
      </w:r>
    </w:p>
    <w:p w:rsidR="007929AA" w:rsidRPr="00B83E85" w:rsidRDefault="007929AA" w:rsidP="007929AA">
      <w:pPr>
        <w:spacing w:after="0" w:line="240" w:lineRule="auto"/>
        <w:jc w:val="right"/>
        <w:rPr>
          <w:rFonts w:ascii="Garamond" w:hAnsi="Garamond"/>
          <w:color w:val="002060"/>
          <w:sz w:val="16"/>
          <w:szCs w:val="16"/>
          <w:vertAlign w:val="superscript"/>
        </w:rPr>
      </w:pPr>
      <w:r w:rsidRPr="00B83E85">
        <w:rPr>
          <w:rFonts w:ascii="Garamond" w:hAnsi="Garamond"/>
          <w:color w:val="002060"/>
          <w:sz w:val="16"/>
          <w:szCs w:val="16"/>
          <w:vertAlign w:val="superscript"/>
        </w:rPr>
        <w:t xml:space="preserve">                                  </w:t>
      </w:r>
      <w:r>
        <w:rPr>
          <w:rFonts w:ascii="Garamond" w:hAnsi="Garamond"/>
          <w:color w:val="002060"/>
          <w:sz w:val="16"/>
          <w:szCs w:val="16"/>
          <w:vertAlign w:val="superscript"/>
        </w:rPr>
        <w:t>n</w:t>
      </w:r>
      <w:r w:rsidRPr="00B83E85">
        <w:rPr>
          <w:rFonts w:ascii="Garamond" w:hAnsi="Garamond"/>
          <w:color w:val="002060"/>
          <w:sz w:val="16"/>
          <w:szCs w:val="16"/>
          <w:vertAlign w:val="superscript"/>
        </w:rPr>
        <w:t xml:space="preserve">r albumu    </w:t>
      </w:r>
      <w:r>
        <w:rPr>
          <w:rFonts w:ascii="Garamond" w:hAnsi="Garamond"/>
          <w:color w:val="002060"/>
          <w:sz w:val="16"/>
          <w:szCs w:val="16"/>
          <w:vertAlign w:val="superscript"/>
        </w:rPr>
        <w:t xml:space="preserve">    </w:t>
      </w:r>
      <w:r w:rsidRPr="00B83E85">
        <w:rPr>
          <w:rFonts w:ascii="Garamond" w:hAnsi="Garamond"/>
          <w:color w:val="002060"/>
          <w:sz w:val="16"/>
          <w:szCs w:val="16"/>
          <w:vertAlign w:val="superscript"/>
        </w:rPr>
        <w:t xml:space="preserve"> rok </w:t>
      </w:r>
    </w:p>
    <w:p w:rsidR="007929AA" w:rsidRDefault="007929AA" w:rsidP="00C82A3D">
      <w:pPr>
        <w:spacing w:after="0" w:line="240" w:lineRule="auto"/>
        <w:jc w:val="both"/>
        <w:rPr>
          <w:rFonts w:ascii="Garamond" w:hAnsi="Garamond"/>
          <w:color w:val="002060"/>
          <w:sz w:val="18"/>
          <w:szCs w:val="18"/>
        </w:rPr>
      </w:pPr>
    </w:p>
    <w:p w:rsidR="0068743D" w:rsidRPr="00BA68D8" w:rsidRDefault="0068743D" w:rsidP="00C82A3D">
      <w:pPr>
        <w:spacing w:after="0" w:line="240" w:lineRule="auto"/>
        <w:jc w:val="both"/>
        <w:rPr>
          <w:rFonts w:ascii="Garamond" w:hAnsi="Garamond"/>
          <w:color w:val="002060"/>
          <w:sz w:val="18"/>
          <w:szCs w:val="18"/>
        </w:rPr>
      </w:pPr>
      <w:r w:rsidRPr="00BA68D8">
        <w:rPr>
          <w:rFonts w:ascii="Garamond" w:hAnsi="Garamond"/>
          <w:color w:val="002060"/>
          <w:sz w:val="18"/>
          <w:szCs w:val="18"/>
        </w:rPr>
        <w:t xml:space="preserve">Załącznik nr </w:t>
      </w:r>
      <w:r w:rsidR="00516DDB" w:rsidRPr="00BA68D8">
        <w:rPr>
          <w:rFonts w:ascii="Garamond" w:hAnsi="Garamond"/>
          <w:color w:val="002060"/>
          <w:sz w:val="18"/>
          <w:szCs w:val="18"/>
        </w:rPr>
        <w:t>2</w:t>
      </w:r>
      <w:r w:rsidRPr="00BA68D8">
        <w:rPr>
          <w:rFonts w:ascii="Garamond" w:hAnsi="Garamond"/>
          <w:color w:val="002060"/>
          <w:sz w:val="18"/>
          <w:szCs w:val="18"/>
        </w:rPr>
        <w:t xml:space="preserve">  do Zarządzenia Dziekana Wydziału Nauk Historycznych  z dnia</w:t>
      </w:r>
      <w:r w:rsidR="00BA68D8" w:rsidRPr="00BA68D8">
        <w:rPr>
          <w:rFonts w:ascii="Garamond" w:hAnsi="Garamond"/>
          <w:color w:val="002060"/>
          <w:sz w:val="18"/>
          <w:szCs w:val="18"/>
        </w:rPr>
        <w:t xml:space="preserve"> 13 stycznia 2020 roku</w:t>
      </w:r>
      <w:r w:rsidRPr="00BA68D8">
        <w:rPr>
          <w:rFonts w:ascii="Garamond" w:hAnsi="Garamond"/>
          <w:color w:val="002060"/>
          <w:sz w:val="18"/>
          <w:szCs w:val="18"/>
        </w:rPr>
        <w:t xml:space="preserve"> w sprawie zasad odbywania obligatoryjnych praktyk studenckich przez studentów kierunków studiów prowadzonych na Wydziale Nauk Historycznych</w:t>
      </w:r>
      <w:r w:rsidR="00C96C10" w:rsidRPr="00BA68D8">
        <w:rPr>
          <w:rFonts w:ascii="Garamond" w:hAnsi="Garamond"/>
          <w:color w:val="002060"/>
          <w:sz w:val="18"/>
          <w:szCs w:val="18"/>
        </w:rPr>
        <w:t>.</w:t>
      </w:r>
    </w:p>
    <w:p w:rsidR="00C82A3D" w:rsidRDefault="00C82A3D" w:rsidP="00C82A3D">
      <w:pPr>
        <w:spacing w:after="0" w:line="240" w:lineRule="auto"/>
        <w:jc w:val="center"/>
        <w:rPr>
          <w:rFonts w:ascii="Garamond" w:hAnsi="Garamond"/>
          <w:b/>
          <w:color w:val="002060"/>
          <w:sz w:val="24"/>
          <w:szCs w:val="24"/>
        </w:rPr>
      </w:pPr>
    </w:p>
    <w:p w:rsidR="0068743D" w:rsidRPr="00BA68D8" w:rsidRDefault="0068743D" w:rsidP="00C82A3D">
      <w:pPr>
        <w:spacing w:after="0" w:line="240" w:lineRule="auto"/>
        <w:jc w:val="center"/>
        <w:rPr>
          <w:rFonts w:ascii="Garamond" w:hAnsi="Garamond"/>
          <w:b/>
          <w:color w:val="002060"/>
          <w:sz w:val="24"/>
          <w:szCs w:val="24"/>
        </w:rPr>
      </w:pPr>
      <w:r w:rsidRPr="00BA68D8">
        <w:rPr>
          <w:rFonts w:ascii="Garamond" w:hAnsi="Garamond"/>
          <w:b/>
          <w:color w:val="002060"/>
          <w:sz w:val="24"/>
          <w:szCs w:val="24"/>
        </w:rPr>
        <w:t>Zasady odbywania praktyk</w:t>
      </w:r>
    </w:p>
    <w:p w:rsidR="00C82A3D" w:rsidRDefault="00C82A3D" w:rsidP="00C82A3D">
      <w:pPr>
        <w:spacing w:after="0" w:line="240" w:lineRule="auto"/>
        <w:rPr>
          <w:rFonts w:ascii="Garamond" w:hAnsi="Garamond"/>
          <w:b/>
          <w:color w:val="002060"/>
          <w:sz w:val="24"/>
          <w:szCs w:val="24"/>
        </w:rPr>
      </w:pPr>
    </w:p>
    <w:p w:rsidR="0068743D" w:rsidRPr="00BA68D8" w:rsidRDefault="0068743D" w:rsidP="00C82A3D">
      <w:pPr>
        <w:spacing w:after="0" w:line="240" w:lineRule="auto"/>
        <w:rPr>
          <w:rFonts w:ascii="Garamond" w:hAnsi="Garamond"/>
          <w:bCs/>
          <w:color w:val="002060"/>
          <w:sz w:val="24"/>
          <w:szCs w:val="24"/>
        </w:rPr>
      </w:pPr>
      <w:r w:rsidRPr="00BA68D8">
        <w:rPr>
          <w:rFonts w:ascii="Garamond" w:hAnsi="Garamond"/>
          <w:b/>
          <w:color w:val="002060"/>
          <w:sz w:val="24"/>
          <w:szCs w:val="24"/>
        </w:rPr>
        <w:t>kierunek</w:t>
      </w:r>
      <w:r w:rsidRPr="00BA68D8">
        <w:rPr>
          <w:rFonts w:ascii="Garamond" w:hAnsi="Garamond"/>
          <w:bCs/>
          <w:color w:val="002060"/>
          <w:sz w:val="24"/>
          <w:szCs w:val="24"/>
        </w:rPr>
        <w:t xml:space="preserve">: </w:t>
      </w:r>
      <w:r w:rsidRPr="00BA68D8">
        <w:rPr>
          <w:rFonts w:ascii="Garamond" w:hAnsi="Garamond"/>
          <w:bCs/>
          <w:iCs/>
          <w:color w:val="002060"/>
          <w:sz w:val="24"/>
          <w:szCs w:val="24"/>
        </w:rPr>
        <w:t>Archiwistyka i zarządzanie dokumentacją</w:t>
      </w:r>
      <w:r w:rsidRPr="00BA68D8">
        <w:rPr>
          <w:rFonts w:ascii="Garamond" w:hAnsi="Garamond"/>
          <w:bCs/>
          <w:color w:val="002060"/>
          <w:sz w:val="24"/>
          <w:szCs w:val="24"/>
        </w:rPr>
        <w:t xml:space="preserve">, studia II stopnia </w:t>
      </w:r>
    </w:p>
    <w:p w:rsidR="00C82A3D" w:rsidRDefault="00C82A3D" w:rsidP="00C82A3D">
      <w:pPr>
        <w:spacing w:after="0" w:line="240" w:lineRule="auto"/>
        <w:jc w:val="both"/>
        <w:rPr>
          <w:rFonts w:ascii="Garamond" w:hAnsi="Garamond"/>
          <w:bCs/>
          <w:color w:val="002060"/>
        </w:rPr>
      </w:pPr>
    </w:p>
    <w:p w:rsidR="0068743D" w:rsidRPr="00BA68D8" w:rsidRDefault="0068743D" w:rsidP="00C82A3D">
      <w:pPr>
        <w:spacing w:after="0" w:line="240" w:lineRule="auto"/>
        <w:jc w:val="both"/>
        <w:rPr>
          <w:rFonts w:ascii="Garamond" w:hAnsi="Garamond"/>
          <w:bCs/>
          <w:color w:val="002060"/>
        </w:rPr>
      </w:pPr>
      <w:r w:rsidRPr="00BA68D8">
        <w:rPr>
          <w:rFonts w:ascii="Garamond" w:hAnsi="Garamond"/>
          <w:bCs/>
          <w:color w:val="002060"/>
        </w:rPr>
        <w:t>Od studentów Wydział Nauk Historycznych odbywających praktykę  oczekuje się zaangażowania w wykonywani</w:t>
      </w:r>
      <w:r w:rsidR="00716E36" w:rsidRPr="00BA68D8">
        <w:rPr>
          <w:rFonts w:ascii="Garamond" w:hAnsi="Garamond"/>
          <w:bCs/>
          <w:color w:val="002060"/>
        </w:rPr>
        <w:t>u</w:t>
      </w:r>
      <w:r w:rsidRPr="00BA68D8">
        <w:rPr>
          <w:rFonts w:ascii="Garamond" w:hAnsi="Garamond"/>
          <w:bCs/>
          <w:color w:val="002060"/>
        </w:rPr>
        <w:t xml:space="preserve"> powierzonych zadań przez osoby nadzorujące  przebieg praktyki oraz wysokiej kultury osobistej. </w:t>
      </w:r>
    </w:p>
    <w:p w:rsidR="00C82A3D" w:rsidRDefault="00C82A3D" w:rsidP="00C82A3D">
      <w:pPr>
        <w:spacing w:after="0" w:line="240" w:lineRule="auto"/>
        <w:rPr>
          <w:rFonts w:ascii="Garamond" w:hAnsi="Garamond"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rFonts w:ascii="Garamond" w:hAnsi="Garamond" w:cs="Times New Roman"/>
          <w:color w:val="002060"/>
        </w:rPr>
      </w:pPr>
      <w:r w:rsidRPr="00BA68D8">
        <w:rPr>
          <w:rFonts w:ascii="Garamond" w:hAnsi="Garamond"/>
          <w:color w:val="002060"/>
        </w:rPr>
        <w:t xml:space="preserve">1. </w:t>
      </w:r>
      <w:r w:rsidRPr="00BA68D8">
        <w:rPr>
          <w:rFonts w:ascii="Garamond" w:hAnsi="Garamond" w:cs="Times New Roman"/>
          <w:color w:val="002060"/>
        </w:rPr>
        <w:t>Wymiar: tygodniowy  - 4 tygodnie; godzinowy: 160 godzin.</w:t>
      </w:r>
    </w:p>
    <w:p w:rsidR="00C82A3D" w:rsidRDefault="00C82A3D" w:rsidP="00C82A3D">
      <w:pPr>
        <w:spacing w:after="0" w:line="240" w:lineRule="auto"/>
        <w:rPr>
          <w:rFonts w:ascii="Garamond" w:hAnsi="Garamond" w:cs="Times New Roman"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rFonts w:ascii="Garamond" w:hAnsi="Garamond" w:cs="Times New Roman"/>
          <w:color w:val="002060"/>
        </w:rPr>
      </w:pPr>
      <w:r w:rsidRPr="00BA68D8">
        <w:rPr>
          <w:rFonts w:ascii="Garamond" w:hAnsi="Garamond" w:cs="Times New Roman"/>
          <w:color w:val="002060"/>
        </w:rPr>
        <w:t>2. Termin realizacji praktyk:  II - I</w:t>
      </w:r>
      <w:r w:rsidR="00BC6DC4" w:rsidRPr="00BA68D8">
        <w:rPr>
          <w:rFonts w:ascii="Garamond" w:hAnsi="Garamond" w:cs="Times New Roman"/>
          <w:color w:val="002060"/>
        </w:rPr>
        <w:t>II</w:t>
      </w:r>
      <w:r w:rsidRPr="00BA68D8">
        <w:rPr>
          <w:rFonts w:ascii="Garamond" w:hAnsi="Garamond" w:cs="Times New Roman"/>
          <w:color w:val="002060"/>
        </w:rPr>
        <w:t xml:space="preserve"> semestr</w:t>
      </w:r>
    </w:p>
    <w:p w:rsidR="00C82A3D" w:rsidRDefault="00C82A3D" w:rsidP="00C82A3D">
      <w:pPr>
        <w:spacing w:after="0" w:line="240" w:lineRule="auto"/>
        <w:rPr>
          <w:rFonts w:ascii="Garamond" w:hAnsi="Garamond" w:cs="Times New Roman"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rFonts w:ascii="Garamond" w:hAnsi="Garamond" w:cs="Times New Roman"/>
          <w:color w:val="002060"/>
        </w:rPr>
      </w:pPr>
      <w:r w:rsidRPr="00BA68D8">
        <w:rPr>
          <w:rFonts w:ascii="Garamond" w:hAnsi="Garamond" w:cs="Times New Roman"/>
          <w:color w:val="002060"/>
        </w:rPr>
        <w:t>3. Liczba punktów ECTS:  5</w:t>
      </w:r>
    </w:p>
    <w:p w:rsidR="00C82A3D" w:rsidRDefault="00C82A3D" w:rsidP="00C82A3D">
      <w:pPr>
        <w:spacing w:after="0" w:line="240" w:lineRule="auto"/>
        <w:rPr>
          <w:rFonts w:ascii="Garamond" w:hAnsi="Garamond" w:cs="Times New Roman"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rFonts w:ascii="Garamond" w:hAnsi="Garamond" w:cs="Times New Roman"/>
          <w:color w:val="002060"/>
        </w:rPr>
      </w:pPr>
      <w:r w:rsidRPr="00BA68D8">
        <w:rPr>
          <w:rFonts w:ascii="Garamond" w:hAnsi="Garamond" w:cs="Times New Roman"/>
          <w:color w:val="002060"/>
        </w:rPr>
        <w:t xml:space="preserve">4. Cel praktyk </w:t>
      </w:r>
    </w:p>
    <w:p w:rsidR="0068743D" w:rsidRPr="00BA68D8" w:rsidRDefault="0068743D" w:rsidP="00C82A3D">
      <w:pPr>
        <w:spacing w:after="0" w:line="240" w:lineRule="auto"/>
        <w:rPr>
          <w:rFonts w:ascii="Garamond" w:hAnsi="Garamond" w:cs="Times New Roman"/>
          <w:color w:val="002060"/>
        </w:rPr>
      </w:pPr>
      <w:r w:rsidRPr="00BA68D8">
        <w:rPr>
          <w:rFonts w:ascii="Garamond" w:hAnsi="Garamond"/>
          <w:color w:val="002060"/>
        </w:rPr>
        <w:t>Celem praktyki na kierunku Archiwistyka i zarządzanie dokumentacją jest zapoznanie studenta  z zasadami zarządzania dokumentacją w kancelarii i archiwum bieżącym oraz zasadami pracy, organizacją, zadaniami i funkcjonowaniem archiwów wieczystych</w:t>
      </w:r>
    </w:p>
    <w:p w:rsidR="00C82A3D" w:rsidRDefault="00C82A3D" w:rsidP="00C82A3D">
      <w:pPr>
        <w:spacing w:after="0" w:line="240" w:lineRule="auto"/>
        <w:rPr>
          <w:rFonts w:ascii="Garamond" w:hAnsi="Garamond" w:cs="Times New Roman"/>
          <w:color w:val="002060"/>
        </w:rPr>
      </w:pPr>
    </w:p>
    <w:p w:rsidR="00BC6DC4" w:rsidRPr="00BA68D8" w:rsidRDefault="0068743D" w:rsidP="00C82A3D">
      <w:pPr>
        <w:spacing w:after="0" w:line="240" w:lineRule="auto"/>
        <w:rPr>
          <w:rFonts w:ascii="Garamond" w:hAnsi="Garamond" w:cs="Times New Roman"/>
          <w:color w:val="002060"/>
        </w:rPr>
      </w:pPr>
      <w:r w:rsidRPr="00BA68D8">
        <w:rPr>
          <w:rFonts w:ascii="Garamond" w:hAnsi="Garamond" w:cs="Times New Roman"/>
          <w:color w:val="002060"/>
        </w:rPr>
        <w:t>5. Szczegółowe cele praktyki</w:t>
      </w:r>
    </w:p>
    <w:p w:rsidR="0068743D" w:rsidRPr="00BA68D8" w:rsidRDefault="00BC6DC4" w:rsidP="00C82A3D">
      <w:pPr>
        <w:spacing w:after="0" w:line="240" w:lineRule="auto"/>
        <w:jc w:val="both"/>
        <w:rPr>
          <w:rFonts w:ascii="Garamond" w:hAnsi="Garamond" w:cs="Times New Roman"/>
          <w:color w:val="002060"/>
        </w:rPr>
      </w:pPr>
      <w:r w:rsidRPr="00BA68D8">
        <w:rPr>
          <w:rFonts w:ascii="Garamond" w:hAnsi="Garamond" w:cs="Times New Roman"/>
          <w:color w:val="002060"/>
        </w:rPr>
        <w:t xml:space="preserve">Studenci specjalności naukowo-archiwalnej - poznanie organizacji i funkcjonowania archiwum historycznego; studenci specjalności zarządzanie dokumentacją - poznanie organizacji i funkcjonowania wybranej jednostki organizacyjnej, jej archiwum zakładowego lub składnicy akt. </w:t>
      </w:r>
    </w:p>
    <w:p w:rsidR="00C82A3D" w:rsidRDefault="00C82A3D" w:rsidP="00C82A3D">
      <w:pPr>
        <w:spacing w:after="0" w:line="240" w:lineRule="auto"/>
        <w:rPr>
          <w:rFonts w:ascii="Garamond" w:hAnsi="Garamond"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 xml:space="preserve">6. </w:t>
      </w:r>
      <w:r w:rsidRPr="00BA68D8">
        <w:rPr>
          <w:rFonts w:ascii="Garamond" w:hAnsi="Garamond"/>
          <w:b/>
          <w:color w:val="002060"/>
        </w:rPr>
        <w:t>Ramowy program praktyki</w:t>
      </w:r>
    </w:p>
    <w:p w:rsidR="00BB3E74" w:rsidRPr="00BA68D8" w:rsidRDefault="00BB3E74" w:rsidP="00C82A3D">
      <w:pPr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Times New Roman"/>
          <w:color w:val="002060"/>
        </w:rPr>
      </w:pPr>
      <w:r w:rsidRPr="00BA68D8">
        <w:rPr>
          <w:rFonts w:ascii="Garamond" w:eastAsia="Calibri" w:hAnsi="Garamond" w:cs="Times New Roman"/>
          <w:color w:val="002060"/>
        </w:rPr>
        <w:t>historia instytucji;</w:t>
      </w:r>
    </w:p>
    <w:p w:rsidR="00BB3E74" w:rsidRPr="00BA68D8" w:rsidRDefault="00BB3E74" w:rsidP="00C82A3D">
      <w:pPr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Times New Roman"/>
          <w:color w:val="002060"/>
        </w:rPr>
      </w:pPr>
      <w:r w:rsidRPr="00BA68D8">
        <w:rPr>
          <w:rFonts w:ascii="Garamond" w:eastAsia="Calibri" w:hAnsi="Garamond" w:cs="Times New Roman"/>
          <w:color w:val="002060"/>
        </w:rPr>
        <w:t xml:space="preserve">zadania </w:t>
      </w:r>
    </w:p>
    <w:p w:rsidR="00BB3E74" w:rsidRPr="00BA68D8" w:rsidRDefault="00BB3E74" w:rsidP="00C82A3D">
      <w:pPr>
        <w:spacing w:after="0" w:line="240" w:lineRule="auto"/>
        <w:ind w:left="360"/>
        <w:jc w:val="both"/>
        <w:rPr>
          <w:rFonts w:ascii="Garamond" w:eastAsia="Calibri" w:hAnsi="Garamond" w:cs="Times New Roman"/>
          <w:color w:val="002060"/>
        </w:rPr>
      </w:pPr>
      <w:r w:rsidRPr="00BA68D8">
        <w:rPr>
          <w:rFonts w:ascii="Garamond" w:eastAsia="Calibri" w:hAnsi="Garamond" w:cs="Times New Roman"/>
          <w:color w:val="002060"/>
        </w:rPr>
        <w:t>W przypadku archiwum historycznego: a) warunki przechowywania, zabezpieczania i konserwacji archiwaliów; b) zasady i metody porządkowania i opisu archiwaliów; opracowanie (możliwie z wykorzystaniem techniki komputerowej) niewielkiego zespołu archiwalnego wraz z przygotowaniem wstępu do inwentarza lub notatki informacyjnej; c) archiwalny system ewidencyjno-informacyjny; d) organizacja udostępniania zasobu, pomoc w wykonywaniu kwerend, udział w inicjatywach związanych z popularyzacją zasobu - wystawy, pokazy; przygotowanie edycji źródłowej (fakultatywnie do opracowania zespołu archiwalnego); e) zasady działalności archiwów na tzw. przedpolu archiwalnym, w tym kontrola archiwum zakładowego i przygotowanie protokołu pokontrolnego, ekspertyza dokumentacji typowanej do brakowania; udział w przejęciu dokumentacji do archiwum; f) zakres prac komisji i ciał doradczych istniejących przy archiwum.</w:t>
      </w:r>
    </w:p>
    <w:p w:rsidR="00BB3E74" w:rsidRPr="00BA68D8" w:rsidRDefault="00BB3E74" w:rsidP="00C82A3D">
      <w:pPr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Times New Roman"/>
          <w:color w:val="002060"/>
        </w:rPr>
      </w:pPr>
      <w:r w:rsidRPr="00BA68D8">
        <w:rPr>
          <w:rFonts w:ascii="Garamond" w:eastAsia="Calibri" w:hAnsi="Garamond" w:cs="Times New Roman"/>
          <w:color w:val="002060"/>
        </w:rPr>
        <w:t>struktura organizacyjna i organizacja pracy, w tym zapoznanie z podstawami prawnymi funkcjonowania, statutem i regulaminem organizacyjnym;</w:t>
      </w:r>
    </w:p>
    <w:p w:rsidR="00BB3E74" w:rsidRPr="00BA68D8" w:rsidRDefault="00BB3E74" w:rsidP="00C82A3D">
      <w:pPr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Times New Roman"/>
          <w:color w:val="002060"/>
        </w:rPr>
      </w:pPr>
      <w:r w:rsidRPr="00BA68D8">
        <w:rPr>
          <w:rFonts w:ascii="Garamond" w:eastAsia="Calibri" w:hAnsi="Garamond" w:cs="Times New Roman"/>
          <w:color w:val="002060"/>
        </w:rPr>
        <w:t>zakres i metody pracy poszczególnych działów;</w:t>
      </w:r>
    </w:p>
    <w:p w:rsidR="00BB3E74" w:rsidRPr="00BA68D8" w:rsidRDefault="00BB3E74" w:rsidP="00C82A3D">
      <w:pPr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Times New Roman"/>
          <w:color w:val="002060"/>
        </w:rPr>
      </w:pPr>
      <w:r w:rsidRPr="00BA68D8">
        <w:rPr>
          <w:rFonts w:ascii="Garamond" w:eastAsia="Calibri" w:hAnsi="Garamond" w:cs="Times New Roman"/>
          <w:color w:val="002060"/>
        </w:rPr>
        <w:t>zasady pracy biurowej i obieg dokumentacji; analiza instrukcji kancelaryjnej i wykazu rzeczowego, rejestry kancelaryjne (możliwie z jak najszerszym wykorzystaniem techniki komputerowej);</w:t>
      </w:r>
    </w:p>
    <w:p w:rsidR="00BB3E74" w:rsidRPr="00BA68D8" w:rsidRDefault="00BB3E74" w:rsidP="00C82A3D">
      <w:pPr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Times New Roman"/>
          <w:color w:val="002060"/>
        </w:rPr>
      </w:pPr>
      <w:r w:rsidRPr="00BA68D8">
        <w:rPr>
          <w:rFonts w:ascii="Garamond" w:eastAsia="Calibri" w:hAnsi="Garamond" w:cs="Times New Roman"/>
          <w:color w:val="002060"/>
        </w:rPr>
        <w:t>postępowanie z dokumentacją w komórkach merytorycznych i archiwum zakładowym; udział w przygotowaniu spisów materiałów archiwalnych przekazywanych do archiwum, w tym przygotowanie notatki na temat twórcy zespołu; przygotowanie spisów zdawczo-odbiorczych dokumentacji Kat. B oraz spisów materiałów przeznaczonych do brakowania;</w:t>
      </w:r>
    </w:p>
    <w:p w:rsidR="00BB3E74" w:rsidRPr="00BA68D8" w:rsidRDefault="00BB3E74" w:rsidP="00C82A3D">
      <w:pPr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Times New Roman"/>
          <w:color w:val="002060"/>
        </w:rPr>
      </w:pPr>
      <w:r w:rsidRPr="00BA68D8">
        <w:rPr>
          <w:rFonts w:ascii="Garamond" w:eastAsia="Calibri" w:hAnsi="Garamond" w:cs="Times New Roman"/>
          <w:color w:val="002060"/>
        </w:rPr>
        <w:t>organizacja, zakres działania i czynności archiwum zakładowego lub składnicy akt; w tym zapoznanie ze sposobem udostępniania akt, wykazem spisów zdawczo-odbiorczych, spisami akt wybrakowanych, stosowanymi rozwiązaniami informatycznymi</w:t>
      </w:r>
    </w:p>
    <w:p w:rsidR="00BB3E74" w:rsidRPr="00BA68D8" w:rsidRDefault="00BB3E74" w:rsidP="00C82A3D">
      <w:pPr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Times New Roman"/>
          <w:color w:val="002060"/>
        </w:rPr>
      </w:pPr>
      <w:r w:rsidRPr="00BA68D8">
        <w:rPr>
          <w:rFonts w:ascii="Garamond" w:eastAsia="Calibri" w:hAnsi="Garamond" w:cs="Times New Roman"/>
          <w:color w:val="002060"/>
        </w:rPr>
        <w:lastRenderedPageBreak/>
        <w:t>w trakcie praktyki studentowi przysługuje 1 dzień w tygodniu na prace własne związane z przygotowywaniem pracy magisterskiej;</w:t>
      </w:r>
    </w:p>
    <w:p w:rsidR="00BB3E74" w:rsidRPr="00BA68D8" w:rsidRDefault="00BB3E74" w:rsidP="00C82A3D">
      <w:pPr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Times New Roman"/>
          <w:color w:val="002060"/>
        </w:rPr>
      </w:pPr>
      <w:r w:rsidRPr="00BA68D8">
        <w:rPr>
          <w:rFonts w:ascii="Garamond" w:eastAsia="Calibri" w:hAnsi="Garamond" w:cs="Times New Roman"/>
          <w:color w:val="002060"/>
        </w:rPr>
        <w:t>czynności wykraczające poza program praktyki nie powinny przekraczać 15% wymiaru godzinowego praktyki.</w:t>
      </w:r>
    </w:p>
    <w:p w:rsidR="00BA68D8" w:rsidRDefault="00BA68D8" w:rsidP="00C82A3D">
      <w:pPr>
        <w:spacing w:after="0" w:line="240" w:lineRule="auto"/>
        <w:jc w:val="both"/>
        <w:rPr>
          <w:rFonts w:ascii="Garamond" w:hAnsi="Garamond"/>
          <w:b/>
          <w:color w:val="002060"/>
        </w:rPr>
      </w:pPr>
    </w:p>
    <w:p w:rsidR="0068743D" w:rsidRPr="00BA68D8" w:rsidRDefault="0068743D" w:rsidP="00C82A3D">
      <w:pPr>
        <w:spacing w:after="0" w:line="240" w:lineRule="auto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b/>
          <w:color w:val="002060"/>
        </w:rPr>
        <w:t xml:space="preserve">7. Sposób dokumentacji praktyki : </w:t>
      </w:r>
      <w:r w:rsidRPr="00BA68D8">
        <w:rPr>
          <w:rFonts w:ascii="Garamond" w:hAnsi="Garamond"/>
          <w:color w:val="002060"/>
        </w:rPr>
        <w:t xml:space="preserve">zapisy praktykanta w dzienniku praktyk rejestrujące codzienne zajęcia uwierzytelnione pieczęcią instytucji   i podpisem </w:t>
      </w:r>
      <w:bookmarkStart w:id="1" w:name="_Hlk27067285"/>
      <w:r w:rsidRPr="00BA68D8">
        <w:rPr>
          <w:rFonts w:ascii="Garamond" w:hAnsi="Garamond"/>
          <w:color w:val="002060"/>
        </w:rPr>
        <w:t>kierownika jednostki lub opiekuna merytorycznego.</w:t>
      </w:r>
    </w:p>
    <w:p w:rsidR="00C82A3D" w:rsidRDefault="00C82A3D" w:rsidP="00C82A3D">
      <w:pPr>
        <w:spacing w:after="0" w:line="240" w:lineRule="auto"/>
        <w:jc w:val="both"/>
        <w:rPr>
          <w:rFonts w:ascii="Garamond" w:hAnsi="Garamond"/>
          <w:b/>
          <w:color w:val="002060"/>
        </w:rPr>
      </w:pPr>
    </w:p>
    <w:p w:rsidR="0068743D" w:rsidRPr="00BA68D8" w:rsidRDefault="0068743D" w:rsidP="00C82A3D">
      <w:pP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BA68D8">
        <w:rPr>
          <w:rFonts w:ascii="Garamond" w:hAnsi="Garamond"/>
          <w:b/>
          <w:color w:val="002060"/>
        </w:rPr>
        <w:t>8. Warunki zaliczenia praktyki:</w:t>
      </w:r>
    </w:p>
    <w:p w:rsidR="0068743D" w:rsidRPr="00BA68D8" w:rsidRDefault="0068743D" w:rsidP="00C82A3D">
      <w:pPr>
        <w:spacing w:after="0" w:line="240" w:lineRule="auto"/>
        <w:jc w:val="both"/>
        <w:rPr>
          <w:rFonts w:ascii="Garamond" w:hAnsi="Garamond"/>
          <w:color w:val="002060"/>
          <w:u w:val="single"/>
        </w:rPr>
      </w:pPr>
      <w:r w:rsidRPr="00BA68D8">
        <w:rPr>
          <w:rFonts w:ascii="Garamond" w:hAnsi="Garamond"/>
          <w:color w:val="002060"/>
          <w:u w:val="single"/>
        </w:rPr>
        <w:t>W przypadku odbycia praktyki:</w:t>
      </w:r>
    </w:p>
    <w:p w:rsidR="0068743D" w:rsidRPr="00BA68D8" w:rsidRDefault="0068743D" w:rsidP="00C82A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color w:val="002060"/>
          <w:u w:val="single"/>
        </w:rPr>
      </w:pPr>
      <w:r w:rsidRPr="00BA68D8">
        <w:rPr>
          <w:rFonts w:ascii="Garamond" w:hAnsi="Garamond"/>
          <w:color w:val="002060"/>
        </w:rPr>
        <w:t xml:space="preserve">prawidłowo wypełniony i uwierzytelnione dziennik praktyk,  </w:t>
      </w:r>
    </w:p>
    <w:bookmarkEnd w:id="1"/>
    <w:p w:rsidR="0068743D" w:rsidRPr="00BA68D8" w:rsidRDefault="0068743D" w:rsidP="00C82A3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BA68D8">
        <w:rPr>
          <w:rFonts w:ascii="Garamond" w:hAnsi="Garamond"/>
          <w:color w:val="002060"/>
        </w:rPr>
        <w:t>pozytywna opinia kierownika jednostki lub opiekuna merytorycznego na temat praktykanta i przebiegu praktyki ,</w:t>
      </w:r>
    </w:p>
    <w:p w:rsidR="0068743D" w:rsidRPr="00BA68D8" w:rsidRDefault="0068743D" w:rsidP="00C82A3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BA68D8">
        <w:rPr>
          <w:rFonts w:ascii="Garamond" w:hAnsi="Garamond"/>
          <w:color w:val="002060"/>
        </w:rPr>
        <w:t xml:space="preserve">uwierzytelniona karta z przebiegu praktyki potwierdzająca zrealizowane efekty uczenia się.  </w:t>
      </w:r>
    </w:p>
    <w:p w:rsidR="0068743D" w:rsidRPr="00BA68D8" w:rsidRDefault="0068743D" w:rsidP="00C82A3D">
      <w:pPr>
        <w:spacing w:after="0" w:line="240" w:lineRule="auto"/>
        <w:jc w:val="both"/>
        <w:rPr>
          <w:rFonts w:ascii="Garamond" w:hAnsi="Garamond"/>
          <w:color w:val="002060"/>
          <w:u w:val="single"/>
        </w:rPr>
      </w:pPr>
      <w:r w:rsidRPr="00BA68D8">
        <w:rPr>
          <w:rFonts w:ascii="Garamond" w:hAnsi="Garamond"/>
          <w:color w:val="002060"/>
          <w:u w:val="single"/>
        </w:rPr>
        <w:t>W przypadku zaliczenia jako praktyki wykonywanej /wykonanej pracy/stażu/wolontariatu:</w:t>
      </w:r>
    </w:p>
    <w:p w:rsidR="0068743D" w:rsidRPr="00BA68D8" w:rsidRDefault="0068743D" w:rsidP="00C82A3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zgoda dziekana na zaliczenie praktyki, po wcześniejszym zaopiniowaniu przez opiekuna praktyk, w trybie określonym</w:t>
      </w:r>
      <w:r w:rsidR="0045696B">
        <w:rPr>
          <w:rFonts w:ascii="Garamond" w:hAnsi="Garamond"/>
          <w:color w:val="002060"/>
        </w:rPr>
        <w:t xml:space="preserve"> w Zarządzeniu Dziekana z dnia 13 stycznia 2020r.</w:t>
      </w:r>
      <w:r w:rsidRPr="00BA68D8">
        <w:rPr>
          <w:rFonts w:ascii="Garamond" w:hAnsi="Garamond"/>
          <w:color w:val="002060"/>
        </w:rPr>
        <w:t xml:space="preserve"> w sprawie zasad odbywania obligatoryjnych praktyk studenckich przez studentów kierunków studiów prowadzonych na Wydziale Nauk Historycznych. </w:t>
      </w: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rFonts w:ascii="Garamond" w:hAnsi="Garamond"/>
          <w:b/>
          <w:color w:val="002060"/>
        </w:rPr>
      </w:pPr>
      <w:r w:rsidRPr="00BA68D8">
        <w:rPr>
          <w:b/>
          <w:color w:val="002060"/>
        </w:rPr>
        <w:t xml:space="preserve">9. </w:t>
      </w:r>
      <w:r w:rsidRPr="00BA68D8">
        <w:rPr>
          <w:rFonts w:ascii="Garamond" w:hAnsi="Garamond"/>
          <w:b/>
          <w:color w:val="002060"/>
        </w:rPr>
        <w:t>Efekty uczenia się, które student</w:t>
      </w:r>
      <w:r w:rsidR="00B043C9" w:rsidRPr="00BA68D8">
        <w:rPr>
          <w:rFonts w:ascii="Garamond" w:hAnsi="Garamond"/>
          <w:b/>
          <w:color w:val="002060"/>
        </w:rPr>
        <w:t xml:space="preserve"> realizuje </w:t>
      </w:r>
      <w:r w:rsidRPr="00BA68D8">
        <w:rPr>
          <w:rFonts w:ascii="Garamond" w:hAnsi="Garamond"/>
          <w:b/>
          <w:color w:val="002060"/>
        </w:rPr>
        <w:t>podczas praktyki</w:t>
      </w:r>
      <w:r w:rsidR="00EA5DEB" w:rsidRPr="00BA68D8">
        <w:rPr>
          <w:rFonts w:ascii="Garamond" w:hAnsi="Garamond"/>
          <w:b/>
          <w:color w:val="002060"/>
        </w:rPr>
        <w:t>.</w:t>
      </w:r>
    </w:p>
    <w:p w:rsidR="0068743D" w:rsidRPr="00BA68D8" w:rsidRDefault="0068743D" w:rsidP="00C82A3D">
      <w:pPr>
        <w:spacing w:after="0" w:line="240" w:lineRule="auto"/>
        <w:rPr>
          <w:rFonts w:ascii="Garamond" w:hAnsi="Garamond"/>
          <w:color w:val="002060"/>
          <w:u w:val="single"/>
        </w:rPr>
      </w:pPr>
      <w:r w:rsidRPr="00BA68D8">
        <w:rPr>
          <w:rFonts w:ascii="Garamond" w:hAnsi="Garamond"/>
          <w:color w:val="002060"/>
          <w:u w:val="single"/>
        </w:rPr>
        <w:t>Wiedza</w:t>
      </w:r>
    </w:p>
    <w:p w:rsidR="00716E36" w:rsidRPr="00BA68D8" w:rsidRDefault="00716E36" w:rsidP="00C82A3D">
      <w:pPr>
        <w:pStyle w:val="Bezodstpw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K_W18 ma pogłębioną wiedzę o archiwach i instytucjach kultury w Polsce i na świecie, zna ich specyfikę i różnice w zarządzaniu nimi.</w:t>
      </w:r>
    </w:p>
    <w:p w:rsidR="00716E36" w:rsidRPr="00BA68D8" w:rsidRDefault="00716E36" w:rsidP="00C82A3D">
      <w:pPr>
        <w:pStyle w:val="Bezodstpw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K_W19 zna otoczenie zewnętrzne archiwów i innych instytucji dokumentacyjnych, orientuje się w życiu kulturalnym i naukowym swojego kraju, zna możliwości  i formy udziału tych instytucji w planowanych lub realizowanych projektach.</w:t>
      </w:r>
    </w:p>
    <w:p w:rsidR="00716E36" w:rsidRPr="00BA68D8" w:rsidRDefault="00716E36" w:rsidP="00C82A3D">
      <w:pPr>
        <w:pStyle w:val="Bezodstpw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K_W21 ma pogłębioną wiedzę na temat ustroju państwa, obowiązującym w nim systemie prawnym oraz zasadach działania instytucji publicznych.</w:t>
      </w:r>
    </w:p>
    <w:p w:rsidR="00716E36" w:rsidRPr="00BA68D8" w:rsidRDefault="00716E36" w:rsidP="00C82A3D">
      <w:pPr>
        <w:pStyle w:val="Bezodstpw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K_W22 ma pogłębioną wiedzę o normach prawnych regulujących działalność archiwów i postępowanie z dokumentacją w instytucjach.</w:t>
      </w:r>
    </w:p>
    <w:p w:rsidR="0068743D" w:rsidRPr="00BA68D8" w:rsidRDefault="0068743D" w:rsidP="00C82A3D">
      <w:pPr>
        <w:pStyle w:val="Bezodstpw"/>
        <w:jc w:val="both"/>
        <w:rPr>
          <w:rFonts w:ascii="Garamond" w:hAnsi="Garamond"/>
          <w:color w:val="002060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  <w:u w:val="single"/>
        </w:rPr>
      </w:pPr>
      <w:r w:rsidRPr="00BA68D8">
        <w:rPr>
          <w:rFonts w:ascii="Garamond" w:hAnsi="Garamond"/>
          <w:color w:val="002060"/>
          <w:u w:val="single"/>
        </w:rPr>
        <w:t>Umiejętności</w:t>
      </w:r>
    </w:p>
    <w:p w:rsidR="00716E36" w:rsidRPr="00BA68D8" w:rsidRDefault="00716E36" w:rsidP="00C82A3D">
      <w:pPr>
        <w:pStyle w:val="Bezodstpw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K_U10 potrafi porozumiewać się z wykorzystaniem różnych kanałów i technik komunikacyjnych, ze specjalistami w zakresie archiwistyki i zarządzania dokumentacją, nauk o zarządzaniu i nauk historycznych oraz niespecjalistami w języku polskim i języku obcym, a także popularyzować wiedzę o narodowym zasobie archiwalnym oraz instytucjach go wytwarzających i przechowujących.</w:t>
      </w:r>
    </w:p>
    <w:p w:rsidR="00716E36" w:rsidRPr="00BA68D8" w:rsidRDefault="00716E36" w:rsidP="00C82A3D">
      <w:pPr>
        <w:pStyle w:val="Bezodstpw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K_U13 potrafi wykorzystywać źródła przepisów prawnych obowiązujących obecnie, jak i w przeszłości.</w:t>
      </w:r>
    </w:p>
    <w:p w:rsidR="00716E36" w:rsidRPr="00BA68D8" w:rsidRDefault="00716E36" w:rsidP="00C82A3D">
      <w:pPr>
        <w:pStyle w:val="Bezodstpw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K_U14 umie interpretować i stosować polskie i międzynarodowe akty prawne będące podstawą działalności archiwów.</w:t>
      </w:r>
    </w:p>
    <w:p w:rsidR="00716E36" w:rsidRPr="00BA68D8" w:rsidRDefault="00716E36" w:rsidP="00C82A3D">
      <w:pPr>
        <w:pStyle w:val="Bezodstpw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K_U15  posiada umiejętność wykorzystania zdobytej wiedzy w różnych zakresach i formach, rozszerzoną o krytyczną analizę jej skuteczności i przydatności w pracy zawodowej.</w:t>
      </w:r>
    </w:p>
    <w:p w:rsidR="00716E36" w:rsidRPr="00BA68D8" w:rsidRDefault="00716E36" w:rsidP="00C82A3D">
      <w:pPr>
        <w:pStyle w:val="Bezodstpw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 xml:space="preserve">K_U17 potrafi współdziałać i pracować w grupie ze świadomością ról przypisanych poszczególnym jej członkom. </w:t>
      </w:r>
    </w:p>
    <w:p w:rsidR="00716E36" w:rsidRPr="00BA68D8" w:rsidRDefault="00716E36" w:rsidP="00C82A3D">
      <w:pPr>
        <w:pStyle w:val="Bezodstpw"/>
        <w:rPr>
          <w:rFonts w:ascii="Garamond" w:hAnsi="Garamond"/>
          <w:color w:val="002060"/>
        </w:rPr>
      </w:pPr>
    </w:p>
    <w:p w:rsidR="00716E36" w:rsidRPr="00BA68D8" w:rsidRDefault="0068743D" w:rsidP="00C82A3D">
      <w:pPr>
        <w:pStyle w:val="Bezodstpw"/>
        <w:rPr>
          <w:rFonts w:ascii="Garamond" w:hAnsi="Garamond"/>
          <w:color w:val="002060"/>
          <w:u w:val="single"/>
        </w:rPr>
      </w:pPr>
      <w:r w:rsidRPr="00BA68D8">
        <w:rPr>
          <w:rFonts w:ascii="Garamond" w:hAnsi="Garamond"/>
          <w:color w:val="002060"/>
          <w:u w:val="single"/>
        </w:rPr>
        <w:t>Kompetencje społeczn</w:t>
      </w:r>
      <w:r w:rsidR="00716E36" w:rsidRPr="00BA68D8">
        <w:rPr>
          <w:rFonts w:ascii="Garamond" w:hAnsi="Garamond"/>
          <w:color w:val="002060"/>
          <w:u w:val="single"/>
        </w:rPr>
        <w:t>e</w:t>
      </w:r>
    </w:p>
    <w:p w:rsidR="00716E36" w:rsidRPr="00BA68D8" w:rsidRDefault="00716E36" w:rsidP="00C82A3D">
      <w:pPr>
        <w:pStyle w:val="Bezodstpw"/>
        <w:jc w:val="both"/>
        <w:rPr>
          <w:rFonts w:ascii="Garamond" w:hAnsi="Garamond"/>
          <w:color w:val="002060"/>
          <w:u w:val="single"/>
        </w:rPr>
      </w:pPr>
      <w:r w:rsidRPr="00BA68D8">
        <w:rPr>
          <w:rFonts w:ascii="Garamond" w:hAnsi="Garamond"/>
          <w:color w:val="002060"/>
        </w:rPr>
        <w:t>K_K01 potrafi odpowiednio określić priorytety służące realizacji określonego przez siebie lub innych zadania; umie wybrać najefektywniejsze metody i środki na potrzeby realizacji konkretnego zadania uwzględniając zewnętrzne uwarunkowania; potrafi myśleć  i działać w sposób przedsiębiorczy.</w:t>
      </w:r>
    </w:p>
    <w:p w:rsidR="00716E36" w:rsidRPr="00BA68D8" w:rsidRDefault="00716E36" w:rsidP="00C82A3D">
      <w:pPr>
        <w:pStyle w:val="Bezodstpw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K_K02 prawidłowo identyfikuje i rozstrzyga dylematy związane z wykonywaniem zawodu; postępuje w sposób zgodny z powszechnie obowiązującymi normami życia społecznego.</w:t>
      </w:r>
    </w:p>
    <w:p w:rsidR="00716E36" w:rsidRPr="00BA68D8" w:rsidRDefault="00716E36" w:rsidP="00C82A3D">
      <w:pPr>
        <w:pStyle w:val="Bezodstpw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K_K03 akceptuje zasady etyczne pożądane w zawodzie archiwisty i zarządcy dokumentacją.</w:t>
      </w:r>
    </w:p>
    <w:p w:rsidR="00716E36" w:rsidRPr="00BA68D8" w:rsidRDefault="00716E36" w:rsidP="00C82A3D">
      <w:pPr>
        <w:pStyle w:val="Bezodstpw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K_K04 aktywnie uczestniczy w działaniach na rzecz zachowania dziedzictwa kulturowego regionu, kraju, Europy i świata poprzez udzielanie w obszarze życia zawodowego pomocy osobom i instytucjom życia publicznego oraz inspirowanie i organizowanie wszelkich przedsięwzięć w tym zakresie.</w:t>
      </w:r>
    </w:p>
    <w:p w:rsidR="0068743D" w:rsidRPr="00BA68D8" w:rsidRDefault="00716E36" w:rsidP="00C82A3D">
      <w:pPr>
        <w:pStyle w:val="Bezodstpw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lastRenderedPageBreak/>
        <w:t>K_K05 aktywnie uczestniczy i interesuje się aktualnymi wydarzeniami i nowatorskimi rozwiązaniami w sferze życia zawodowego, a szczególnie interesuje się aktualnymi wydarzeniami z życia archiwów, bibliotek, muzeów i innych instytucji kulturalnych.</w:t>
      </w:r>
    </w:p>
    <w:p w:rsidR="0068743D" w:rsidRPr="00BA68D8" w:rsidRDefault="0068743D" w:rsidP="00C82A3D">
      <w:pPr>
        <w:pStyle w:val="Bezodstpw"/>
        <w:jc w:val="both"/>
        <w:rPr>
          <w:rFonts w:ascii="Garamond" w:hAnsi="Garamond"/>
          <w:color w:val="002060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Akceptuję Zasady odbywania praktyk</w:t>
      </w: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……………………………………..                                              …………………………………..</w:t>
      </w: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  <w:sz w:val="20"/>
          <w:szCs w:val="20"/>
        </w:rPr>
      </w:pPr>
      <w:r w:rsidRPr="00BA68D8">
        <w:rPr>
          <w:rFonts w:ascii="Garamond" w:hAnsi="Garamond"/>
          <w:color w:val="002060"/>
          <w:sz w:val="20"/>
          <w:szCs w:val="20"/>
        </w:rPr>
        <w:t xml:space="preserve">   Podpis kierownika jednostki                                                                                Podpis opiekuna praktyk </w:t>
      </w: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</w:rPr>
      </w:pPr>
    </w:p>
    <w:p w:rsidR="0068743D" w:rsidRPr="00BA68D8" w:rsidRDefault="0068743D" w:rsidP="00C82A3D">
      <w:pPr>
        <w:pStyle w:val="Bezodstpw"/>
        <w:jc w:val="both"/>
        <w:rPr>
          <w:rFonts w:ascii="Garamond" w:hAnsi="Garamond"/>
          <w:color w:val="002060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  <w:u w:val="single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  <w:u w:val="single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  <w:u w:val="single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  <w:u w:val="single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  <w:u w:val="single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  <w:u w:val="single"/>
        </w:rPr>
      </w:pPr>
    </w:p>
    <w:p w:rsidR="0068743D" w:rsidRPr="00BA68D8" w:rsidRDefault="0068743D" w:rsidP="00C82A3D">
      <w:pPr>
        <w:pStyle w:val="Bezodstpw"/>
        <w:jc w:val="both"/>
        <w:rPr>
          <w:rFonts w:ascii="Garamond" w:hAnsi="Garamond"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rFonts w:ascii="Garamond" w:hAnsi="Garamond"/>
          <w:b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b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b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b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b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b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b/>
          <w:color w:val="002060"/>
        </w:rPr>
      </w:pPr>
    </w:p>
    <w:p w:rsidR="0068743D" w:rsidRDefault="006874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Pr="00BA68D8" w:rsidRDefault="00C82A3D" w:rsidP="00C82A3D">
      <w:pPr>
        <w:spacing w:after="0" w:line="240" w:lineRule="auto"/>
        <w:rPr>
          <w:b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b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b/>
          <w:color w:val="002060"/>
        </w:rPr>
      </w:pPr>
    </w:p>
    <w:p w:rsidR="001760F6" w:rsidRPr="00BA68D8" w:rsidRDefault="001760F6" w:rsidP="00C82A3D">
      <w:pPr>
        <w:spacing w:after="0" w:line="240" w:lineRule="auto"/>
        <w:jc w:val="center"/>
        <w:rPr>
          <w:rFonts w:ascii="Garamond" w:hAnsi="Garamond"/>
          <w:b/>
          <w:color w:val="002060"/>
        </w:rPr>
      </w:pPr>
      <w:r w:rsidRPr="00BA68D8">
        <w:rPr>
          <w:rFonts w:ascii="Garamond" w:hAnsi="Garamond"/>
          <w:b/>
          <w:color w:val="002060"/>
        </w:rPr>
        <w:lastRenderedPageBreak/>
        <w:t>Karta przebiegu praktyki</w:t>
      </w:r>
    </w:p>
    <w:p w:rsidR="001760F6" w:rsidRPr="00BA68D8" w:rsidRDefault="001760F6" w:rsidP="00C82A3D">
      <w:pPr>
        <w:spacing w:after="0" w:line="240" w:lineRule="auto"/>
        <w:jc w:val="center"/>
        <w:rPr>
          <w:rFonts w:ascii="Garamond" w:hAnsi="Garamond"/>
          <w:b/>
          <w:color w:val="002060"/>
        </w:rPr>
      </w:pPr>
      <w:r w:rsidRPr="00BA68D8">
        <w:rPr>
          <w:rFonts w:ascii="Garamond" w:hAnsi="Garamond"/>
          <w:b/>
          <w:color w:val="002060"/>
        </w:rPr>
        <w:t>Wydział Nauk Historycznych</w:t>
      </w:r>
    </w:p>
    <w:p w:rsidR="001760F6" w:rsidRPr="00BA68D8" w:rsidRDefault="001760F6" w:rsidP="00C82A3D">
      <w:pPr>
        <w:spacing w:after="0" w:line="240" w:lineRule="auto"/>
        <w:jc w:val="center"/>
        <w:rPr>
          <w:rFonts w:ascii="Garamond" w:hAnsi="Garamond"/>
          <w:b/>
          <w:color w:val="002060"/>
        </w:rPr>
      </w:pPr>
      <w:r w:rsidRPr="00BA68D8">
        <w:rPr>
          <w:rFonts w:ascii="Garamond" w:hAnsi="Garamond"/>
          <w:b/>
          <w:color w:val="002060"/>
        </w:rPr>
        <w:t>Uniwersytet Mikołaja Kopernika w Toruniu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BA68D8" w:rsidRPr="00BA68D8" w:rsidTr="00BC1E06">
        <w:trPr>
          <w:jc w:val="center"/>
        </w:trPr>
        <w:tc>
          <w:tcPr>
            <w:tcW w:w="3652" w:type="dxa"/>
          </w:tcPr>
          <w:p w:rsidR="001760F6" w:rsidRPr="00BA68D8" w:rsidRDefault="001760F6" w:rsidP="00C82A3D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b/>
                <w:color w:val="002060"/>
                <w:sz w:val="20"/>
                <w:szCs w:val="20"/>
              </w:rPr>
              <w:t>Kierunek studiów</w:t>
            </w:r>
          </w:p>
        </w:tc>
        <w:tc>
          <w:tcPr>
            <w:tcW w:w="6804" w:type="dxa"/>
          </w:tcPr>
          <w:p w:rsidR="001760F6" w:rsidRPr="00BA68D8" w:rsidRDefault="001760F6" w:rsidP="00C82A3D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b/>
                <w:color w:val="002060"/>
                <w:sz w:val="20"/>
                <w:szCs w:val="20"/>
              </w:rPr>
              <w:t xml:space="preserve">Archiwistyka i zarządzanie dokumentacją, studia II stopnia </w:t>
            </w:r>
          </w:p>
        </w:tc>
      </w:tr>
      <w:tr w:rsidR="00BA68D8" w:rsidRPr="00BA68D8" w:rsidTr="00BC1E06">
        <w:trPr>
          <w:jc w:val="center"/>
        </w:trPr>
        <w:tc>
          <w:tcPr>
            <w:tcW w:w="3652" w:type="dxa"/>
          </w:tcPr>
          <w:p w:rsidR="001760F6" w:rsidRPr="00BA68D8" w:rsidRDefault="001760F6" w:rsidP="00C82A3D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b/>
                <w:color w:val="002060"/>
                <w:sz w:val="20"/>
                <w:szCs w:val="20"/>
              </w:rPr>
              <w:t>Nazwisko i imię studenta</w:t>
            </w:r>
          </w:p>
        </w:tc>
        <w:tc>
          <w:tcPr>
            <w:tcW w:w="6804" w:type="dxa"/>
          </w:tcPr>
          <w:p w:rsidR="001760F6" w:rsidRPr="00BA68D8" w:rsidRDefault="001760F6" w:rsidP="00C82A3D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BA68D8" w:rsidRPr="00BA68D8" w:rsidTr="00BC1E06">
        <w:trPr>
          <w:jc w:val="center"/>
        </w:trPr>
        <w:tc>
          <w:tcPr>
            <w:tcW w:w="3652" w:type="dxa"/>
          </w:tcPr>
          <w:p w:rsidR="001760F6" w:rsidRPr="00BA68D8" w:rsidRDefault="001760F6" w:rsidP="00C82A3D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b/>
                <w:color w:val="002060"/>
                <w:sz w:val="20"/>
                <w:szCs w:val="20"/>
              </w:rPr>
              <w:t>Nr albumu / rok studiów</w:t>
            </w:r>
          </w:p>
        </w:tc>
        <w:tc>
          <w:tcPr>
            <w:tcW w:w="6804" w:type="dxa"/>
          </w:tcPr>
          <w:p w:rsidR="001760F6" w:rsidRPr="00BA68D8" w:rsidRDefault="001760F6" w:rsidP="00C82A3D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BA68D8" w:rsidRPr="00BA68D8" w:rsidTr="00D511FE">
        <w:trPr>
          <w:trHeight w:val="501"/>
          <w:jc w:val="center"/>
        </w:trPr>
        <w:tc>
          <w:tcPr>
            <w:tcW w:w="3652" w:type="dxa"/>
          </w:tcPr>
          <w:p w:rsidR="001760F6" w:rsidRPr="00BA68D8" w:rsidRDefault="001760F6" w:rsidP="00C82A3D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b/>
                <w:color w:val="002060"/>
                <w:sz w:val="20"/>
                <w:szCs w:val="20"/>
              </w:rPr>
              <w:t>Miejsce odbywania praktyki</w:t>
            </w:r>
            <w:r w:rsidRPr="00BA68D8">
              <w:rPr>
                <w:rFonts w:ascii="Garamond" w:hAnsi="Garamond"/>
                <w:b/>
                <w:color w:val="002060"/>
                <w:sz w:val="20"/>
                <w:szCs w:val="20"/>
              </w:rPr>
              <w:br/>
              <w:t xml:space="preserve"> (Nazwa instytucji)</w:t>
            </w:r>
          </w:p>
        </w:tc>
        <w:tc>
          <w:tcPr>
            <w:tcW w:w="6804" w:type="dxa"/>
          </w:tcPr>
          <w:p w:rsidR="001760F6" w:rsidRPr="00BA68D8" w:rsidRDefault="001760F6" w:rsidP="00C82A3D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BA68D8" w:rsidRPr="00BA68D8" w:rsidTr="00BC1E06">
        <w:trPr>
          <w:jc w:val="center"/>
        </w:trPr>
        <w:tc>
          <w:tcPr>
            <w:tcW w:w="3652" w:type="dxa"/>
          </w:tcPr>
          <w:p w:rsidR="001760F6" w:rsidRPr="00BA68D8" w:rsidRDefault="001760F6" w:rsidP="00C82A3D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b/>
                <w:color w:val="002060"/>
                <w:sz w:val="20"/>
                <w:szCs w:val="20"/>
              </w:rPr>
              <w:t>Termin odbywania praktyk (160 godz.)</w:t>
            </w:r>
          </w:p>
        </w:tc>
        <w:tc>
          <w:tcPr>
            <w:tcW w:w="6804" w:type="dxa"/>
          </w:tcPr>
          <w:p w:rsidR="001760F6" w:rsidRPr="00BA68D8" w:rsidRDefault="001760F6" w:rsidP="00C82A3D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1760F6" w:rsidRPr="00BA68D8" w:rsidTr="00D511FE">
        <w:trPr>
          <w:trHeight w:val="290"/>
          <w:jc w:val="center"/>
        </w:trPr>
        <w:tc>
          <w:tcPr>
            <w:tcW w:w="3652" w:type="dxa"/>
          </w:tcPr>
          <w:p w:rsidR="001760F6" w:rsidRPr="00BA68D8" w:rsidRDefault="001760F6" w:rsidP="00C82A3D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b/>
                <w:color w:val="002060"/>
                <w:sz w:val="20"/>
                <w:szCs w:val="20"/>
              </w:rPr>
              <w:t>Imię i nazwisko opiekuna praktyk ze strony instytucji</w:t>
            </w:r>
          </w:p>
        </w:tc>
        <w:tc>
          <w:tcPr>
            <w:tcW w:w="6804" w:type="dxa"/>
          </w:tcPr>
          <w:p w:rsidR="001760F6" w:rsidRPr="00BA68D8" w:rsidRDefault="001760F6" w:rsidP="00C82A3D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</w:tbl>
    <w:p w:rsidR="001760F6" w:rsidRPr="00BA68D8" w:rsidRDefault="001760F6" w:rsidP="00C82A3D">
      <w:pPr>
        <w:spacing w:after="0" w:line="240" w:lineRule="auto"/>
        <w:rPr>
          <w:rFonts w:ascii="Garamond" w:hAnsi="Garamond"/>
          <w:b/>
          <w:color w:val="002060"/>
          <w:sz w:val="20"/>
          <w:szCs w:val="20"/>
        </w:rPr>
      </w:pP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BA68D8" w:rsidRPr="00BA68D8" w:rsidTr="00B04D6F">
        <w:tc>
          <w:tcPr>
            <w:tcW w:w="10206" w:type="dxa"/>
          </w:tcPr>
          <w:p w:rsidR="00B04D6F" w:rsidRPr="00BA68D8" w:rsidRDefault="00B04D6F" w:rsidP="00C82A3D">
            <w:pPr>
              <w:spacing w:line="240" w:lineRule="auto"/>
              <w:jc w:val="center"/>
              <w:rPr>
                <w:rFonts w:ascii="Garamond" w:hAnsi="Garamond"/>
                <w:b/>
                <w:color w:val="002060"/>
              </w:rPr>
            </w:pPr>
            <w:r w:rsidRPr="00BA68D8">
              <w:rPr>
                <w:rFonts w:ascii="Garamond" w:hAnsi="Garamond"/>
                <w:b/>
                <w:color w:val="002060"/>
              </w:rPr>
              <w:t>Efekty uczenia się</w:t>
            </w:r>
          </w:p>
        </w:tc>
      </w:tr>
      <w:tr w:rsidR="00BA68D8" w:rsidRPr="00BA68D8" w:rsidTr="00B04D6F">
        <w:tc>
          <w:tcPr>
            <w:tcW w:w="10206" w:type="dxa"/>
          </w:tcPr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  <w:u w:val="single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  <w:u w:val="single"/>
              </w:rPr>
              <w:t>Wiedza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>K_W18 ma pogłębioną wiedzę o archiwach i instytucjach kultury w Polsce i na świecie, zna ich specyfikę i różnice w zarządzaniu nimi.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>K_W19 zna otoczenie zewnętrzne archiwów i innych instytucji dokumentacyjnych, orientuje się w życiu kulturalnym i naukowym swojego kraju, zna możliwości  i formy udziału tych instytucji w planowanych lub realizowanych projektach.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>K_W21 ma pogłębioną wiedzę na temat ustroju państwa, obowiązującym w nim systemie prawnym oraz zasadach działania instytucji publicznych.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>K_W22 ma pogłębioną wiedzę o normach prawnych regulujących działalność archiwów i postępowanie z dokumentacją w instytucjach.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color w:val="002060"/>
                <w:sz w:val="20"/>
                <w:szCs w:val="20"/>
              </w:rPr>
            </w:pPr>
          </w:p>
        </w:tc>
      </w:tr>
      <w:tr w:rsidR="00BA68D8" w:rsidRPr="00BA68D8" w:rsidTr="00B04D6F">
        <w:tc>
          <w:tcPr>
            <w:tcW w:w="10206" w:type="dxa"/>
          </w:tcPr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  <w:u w:val="single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  <w:u w:val="single"/>
              </w:rPr>
              <w:t>Umiejętności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>K_U10 potrafi porozumiewać się z wykorzystaniem różnych kanałów i technik komunikacyjnych, ze specjalistami w zakresie archiwistyki i zarządzania dokumentacją, nauk o zarządzaniu i nauk historycznych oraz niespecjalistami w języku polskim i języku obcym, a także popularyzować wiedzę o narodowym zasobie archiwalnym oraz instytucjach go wytwarzających i przechowujących.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>K_U13 potrafi wykorzystywać źródła przepisów prawnych obowiązujących obecnie, jak i w przeszłości.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>K_U14 umie interpretować i stosować polskie i międzynarodowe akty prawne będące podstawą działalności archiwów.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>K_U15  posiada umiejętność wykorzystania zdobytej wiedzy w różnych zakresach i formach, rozszerzoną o krytyczną analizę jej skuteczności i przydatności w pracy zawodowej.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 xml:space="preserve">K_U17 potrafi współdziałać i pracować w grupie ze świadomością ról przypisanych poszczególnym jej członkom. 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color w:val="002060"/>
                <w:sz w:val="20"/>
                <w:szCs w:val="20"/>
              </w:rPr>
            </w:pPr>
          </w:p>
        </w:tc>
      </w:tr>
      <w:tr w:rsidR="00BA68D8" w:rsidRPr="00BA68D8" w:rsidTr="00B04D6F">
        <w:tc>
          <w:tcPr>
            <w:tcW w:w="10206" w:type="dxa"/>
          </w:tcPr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  <w:u w:val="single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  <w:u w:val="single"/>
              </w:rPr>
              <w:t>Kompetencje społeczne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  <w:u w:val="single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>K_K01 potrafi odpowiednio określić priorytety służące realizacji określonego przez siebie lub innych zadania; umie wybrać najefektywniejsze metody i środki na potrzeby realizacji konkretnego zadania uwzględniając zewnętrzne uwarunkowania; potrafi myśleć  i działać w sposób przedsiębiorczy.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>K_K02 prawidłowo identyfikuje i rozstrzyga dylematy związane z wykonywaniem zawodu; postępuje w sposób zgodny z powszechnie obowiązującymi normami życia społecznego.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>K_K03 akceptuje zasady etyczne pożądane w zawodzie archiwisty i zarządcy dokumentacją.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>K_K04 aktywnie uczestniczy w działaniach na rzecz zachowania dziedzictwa kulturowego regionu, kraju, Europy i świata poprzez udzielanie w obszarze życia zawodowego pomocy osobom i instytucjom życia publicznego oraz inspirowanie i organizowanie wszelkich przedsięwzięć w tym zakresie.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>K_K05 aktywnie uczestniczy i interesuje się aktualnymi wydarzeniami i nowatorskimi rozwiązaniami w sferze życia zawodowego, a szczególnie interesuje się aktualnymi wydarzeniami z życia archiwów, bibliotek, muzeów i innych instytucji kulturalnych.</w:t>
            </w:r>
          </w:p>
          <w:p w:rsidR="00B04D6F" w:rsidRPr="00BA68D8" w:rsidRDefault="00B04D6F" w:rsidP="00C82A3D">
            <w:pPr>
              <w:spacing w:line="240" w:lineRule="auto"/>
              <w:rPr>
                <w:color w:val="002060"/>
                <w:sz w:val="20"/>
                <w:szCs w:val="20"/>
              </w:rPr>
            </w:pPr>
          </w:p>
        </w:tc>
      </w:tr>
    </w:tbl>
    <w:p w:rsidR="00D511FE" w:rsidRPr="00BA68D8" w:rsidRDefault="00D511FE" w:rsidP="00C82A3D">
      <w:pPr>
        <w:spacing w:after="0" w:line="240" w:lineRule="auto"/>
        <w:rPr>
          <w:rFonts w:ascii="Garamond" w:hAnsi="Garamond"/>
          <w:color w:val="002060"/>
          <w:sz w:val="20"/>
          <w:szCs w:val="20"/>
        </w:rPr>
      </w:pPr>
    </w:p>
    <w:p w:rsidR="00D511FE" w:rsidRPr="00BA68D8" w:rsidRDefault="00D511FE" w:rsidP="00C82A3D">
      <w:pPr>
        <w:spacing w:after="0" w:line="240" w:lineRule="auto"/>
        <w:rPr>
          <w:rFonts w:ascii="Garamond" w:hAnsi="Garamond"/>
          <w:color w:val="002060"/>
          <w:sz w:val="24"/>
          <w:szCs w:val="24"/>
        </w:rPr>
      </w:pPr>
      <w:r w:rsidRPr="00BA68D8">
        <w:rPr>
          <w:rFonts w:ascii="Garamond" w:hAnsi="Garamond"/>
          <w:color w:val="002060"/>
          <w:sz w:val="24"/>
          <w:szCs w:val="24"/>
        </w:rPr>
        <w:t xml:space="preserve">Student zrealizował zakładane efekty uczenia się                    </w:t>
      </w:r>
    </w:p>
    <w:p w:rsidR="00D511FE" w:rsidRPr="00BA68D8" w:rsidRDefault="00D511FE" w:rsidP="00C82A3D">
      <w:pPr>
        <w:spacing w:after="0" w:line="240" w:lineRule="auto"/>
        <w:rPr>
          <w:rFonts w:ascii="Garamond" w:hAnsi="Garamond"/>
          <w:color w:val="002060"/>
          <w:sz w:val="16"/>
          <w:szCs w:val="16"/>
        </w:rPr>
      </w:pPr>
      <w:r w:rsidRPr="00BA68D8">
        <w:rPr>
          <w:rFonts w:ascii="Garamond" w:hAnsi="Garamond"/>
          <w:color w:val="002060"/>
          <w:sz w:val="16"/>
          <w:szCs w:val="16"/>
        </w:rPr>
        <w:t xml:space="preserve">                                                                                                                         ……………………      </w:t>
      </w:r>
    </w:p>
    <w:p w:rsidR="0068743D" w:rsidRPr="00BA68D8" w:rsidRDefault="0091609E" w:rsidP="00C82A3D">
      <w:pPr>
        <w:spacing w:after="0" w:line="240" w:lineRule="auto"/>
        <w:rPr>
          <w:b/>
          <w:color w:val="002060"/>
        </w:rPr>
      </w:pPr>
      <w:r w:rsidRPr="00BA68D8">
        <w:rPr>
          <w:rFonts w:ascii="Garamond" w:hAnsi="Garamond"/>
          <w:color w:val="002060"/>
          <w:sz w:val="16"/>
          <w:szCs w:val="16"/>
        </w:rPr>
        <w:t>(Data i podpis opiekuna praktyk)</w:t>
      </w:r>
    </w:p>
    <w:sectPr w:rsidR="0068743D" w:rsidRPr="00BA68D8" w:rsidSect="00BA7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71A59"/>
    <w:multiLevelType w:val="hybridMultilevel"/>
    <w:tmpl w:val="D75ED6C8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34967"/>
    <w:multiLevelType w:val="hybridMultilevel"/>
    <w:tmpl w:val="69DC86F8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27005"/>
    <w:multiLevelType w:val="hybridMultilevel"/>
    <w:tmpl w:val="9CBE962E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44E89"/>
    <w:multiLevelType w:val="hybridMultilevel"/>
    <w:tmpl w:val="47944686"/>
    <w:lvl w:ilvl="0" w:tplc="450E96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98"/>
    <w:rsid w:val="000B25E8"/>
    <w:rsid w:val="001760F6"/>
    <w:rsid w:val="003439B8"/>
    <w:rsid w:val="0045696B"/>
    <w:rsid w:val="00516DDB"/>
    <w:rsid w:val="0068743D"/>
    <w:rsid w:val="00716E36"/>
    <w:rsid w:val="007929AA"/>
    <w:rsid w:val="007C2698"/>
    <w:rsid w:val="0091609E"/>
    <w:rsid w:val="00A4565F"/>
    <w:rsid w:val="00B043C9"/>
    <w:rsid w:val="00B04D6F"/>
    <w:rsid w:val="00B41EDD"/>
    <w:rsid w:val="00BA68D8"/>
    <w:rsid w:val="00BA7FC6"/>
    <w:rsid w:val="00BB3E74"/>
    <w:rsid w:val="00BC6DC4"/>
    <w:rsid w:val="00C82A3D"/>
    <w:rsid w:val="00C96C10"/>
    <w:rsid w:val="00D511FE"/>
    <w:rsid w:val="00EA5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B2A5"/>
  <w15:docId w15:val="{307AD7C6-6CC5-4A00-B02E-46FC8385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4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8743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8743D"/>
    <w:pPr>
      <w:ind w:left="720"/>
      <w:contextualSpacing/>
    </w:pPr>
  </w:style>
  <w:style w:type="character" w:customStyle="1" w:styleId="wrtext">
    <w:name w:val="wrtext"/>
    <w:basedOn w:val="Domylnaczcionkaakapitu"/>
    <w:rsid w:val="0068743D"/>
  </w:style>
  <w:style w:type="table" w:styleId="Tabela-Siatka">
    <w:name w:val="Table Grid"/>
    <w:basedOn w:val="Standardowy"/>
    <w:uiPriority w:val="39"/>
    <w:rsid w:val="0017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6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1510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Małgorzata Lewandowska (gosialm)</cp:lastModifiedBy>
  <cp:revision>4</cp:revision>
  <dcterms:created xsi:type="dcterms:W3CDTF">2023-02-07T10:49:00Z</dcterms:created>
  <dcterms:modified xsi:type="dcterms:W3CDTF">2023-02-21T10:57:00Z</dcterms:modified>
</cp:coreProperties>
</file>