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  <w:sz w:val="18"/>
          <w:szCs w:val="18"/>
        </w:rPr>
      </w:pPr>
      <w:r w:rsidRPr="00B51A60">
        <w:rPr>
          <w:rFonts w:ascii="Garamond" w:hAnsi="Garamond"/>
          <w:color w:val="002060"/>
          <w:sz w:val="18"/>
          <w:szCs w:val="18"/>
        </w:rPr>
        <w:t>Załącznik nr 7 do Zarządzenia Dziekana Wydziału Nauk Historycznych z dnia</w:t>
      </w:r>
      <w:r w:rsidR="00B51A60" w:rsidRPr="00B51A60">
        <w:rPr>
          <w:rFonts w:ascii="Garamond" w:hAnsi="Garamond"/>
          <w:color w:val="002060"/>
          <w:sz w:val="18"/>
          <w:szCs w:val="18"/>
        </w:rPr>
        <w:t xml:space="preserve"> 13 stycznia 2020 roku</w:t>
      </w:r>
      <w:r w:rsidRPr="00B51A60">
        <w:rPr>
          <w:rFonts w:ascii="Garamond" w:hAnsi="Garamond"/>
          <w:color w:val="002060"/>
          <w:sz w:val="18"/>
          <w:szCs w:val="18"/>
        </w:rPr>
        <w:t xml:space="preserve"> w sprawie zasad odbywania obligatoryjnych praktyk studenckich przez studentów kierunków studiów prowadzonych na Wydziale Nauk Historycznych</w:t>
      </w:r>
    </w:p>
    <w:p w:rsidR="005B02C8" w:rsidRDefault="005B02C8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</w:p>
    <w:p w:rsidR="00C919CB" w:rsidRPr="00B51A60" w:rsidRDefault="00C919CB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  <w:sz w:val="24"/>
          <w:szCs w:val="24"/>
        </w:rPr>
      </w:pPr>
      <w:r w:rsidRPr="00B51A60">
        <w:rPr>
          <w:rFonts w:ascii="Garamond" w:hAnsi="Garamond"/>
          <w:b/>
          <w:color w:val="002060"/>
          <w:sz w:val="24"/>
          <w:szCs w:val="24"/>
        </w:rPr>
        <w:t>Zasady odbywania praktyk</w:t>
      </w:r>
    </w:p>
    <w:p w:rsidR="005B02C8" w:rsidRDefault="005B02C8" w:rsidP="00EE2723">
      <w:pPr>
        <w:spacing w:after="0" w:line="240" w:lineRule="auto"/>
        <w:rPr>
          <w:rFonts w:ascii="Garamond" w:hAnsi="Garamond"/>
          <w:b/>
          <w:color w:val="002060"/>
          <w:sz w:val="24"/>
          <w:szCs w:val="24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bCs/>
          <w:color w:val="002060"/>
          <w:sz w:val="24"/>
          <w:szCs w:val="24"/>
        </w:rPr>
      </w:pPr>
      <w:r w:rsidRPr="00B51A60">
        <w:rPr>
          <w:rFonts w:ascii="Garamond" w:hAnsi="Garamond"/>
          <w:b/>
          <w:color w:val="002060"/>
          <w:sz w:val="24"/>
          <w:szCs w:val="24"/>
        </w:rPr>
        <w:t>kierunek</w:t>
      </w:r>
      <w:r w:rsidRPr="00B51A60">
        <w:rPr>
          <w:rFonts w:ascii="Garamond" w:hAnsi="Garamond"/>
          <w:bCs/>
          <w:color w:val="002060"/>
          <w:sz w:val="24"/>
          <w:szCs w:val="24"/>
        </w:rPr>
        <w:t xml:space="preserve">: Historia, studia II stopnia, specjalność Historyczna komparatystyka i </w:t>
      </w:r>
      <w:proofErr w:type="spellStart"/>
      <w:r w:rsidRPr="00B51A60">
        <w:rPr>
          <w:rFonts w:ascii="Garamond" w:hAnsi="Garamond"/>
          <w:bCs/>
          <w:color w:val="002060"/>
          <w:sz w:val="24"/>
          <w:szCs w:val="24"/>
        </w:rPr>
        <w:t>tranzytologia</w:t>
      </w:r>
      <w:proofErr w:type="spellEnd"/>
      <w:r w:rsidRPr="00B51A60">
        <w:rPr>
          <w:rFonts w:ascii="Garamond" w:hAnsi="Garamond"/>
          <w:bCs/>
          <w:color w:val="002060"/>
          <w:sz w:val="24"/>
          <w:szCs w:val="24"/>
        </w:rPr>
        <w:t xml:space="preserve"> (studia polsko-rosyjskie) </w:t>
      </w:r>
    </w:p>
    <w:p w:rsidR="005B02C8" w:rsidRDefault="005B02C8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>Od studentów Wydział Nauk Historycznych odbywających praktykę oczekuje się zaangażowania w wykonywani</w:t>
      </w:r>
      <w:r w:rsidR="00A96923" w:rsidRPr="00B51A60">
        <w:rPr>
          <w:rFonts w:ascii="Garamond" w:hAnsi="Garamond"/>
          <w:bCs/>
          <w:color w:val="002060"/>
        </w:rPr>
        <w:t>u</w:t>
      </w:r>
      <w:r w:rsidRPr="00B51A60">
        <w:rPr>
          <w:rFonts w:ascii="Garamond" w:hAnsi="Garamond"/>
          <w:bCs/>
          <w:color w:val="002060"/>
        </w:rPr>
        <w:t xml:space="preserve"> powierzonych zadań przez osoby nadzorujące przebieg praktyki oraz wysokiej kultury osobistej. 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1. Wymiar: tygodniowy </w:t>
      </w:r>
      <w:r w:rsidRPr="00B51A60">
        <w:rPr>
          <w:rFonts w:ascii="Times New Roman" w:hAnsi="Times New Roman"/>
          <w:color w:val="002060"/>
        </w:rPr>
        <w:t>–</w:t>
      </w:r>
      <w:r w:rsidRPr="00B51A60">
        <w:rPr>
          <w:rFonts w:ascii="Garamond" w:hAnsi="Garamond"/>
          <w:color w:val="002060"/>
        </w:rPr>
        <w:t xml:space="preserve"> 4 tygodnie, godzinowy: 160 godzin.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2. Termin realizacji praktyk: I semestr.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3. Liczba punktów ECTS: 4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4. Cel praktyk: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Celem praktyki na kierunku Historia w ramach specjalności </w:t>
      </w:r>
      <w:r w:rsidRPr="00B51A60">
        <w:rPr>
          <w:rFonts w:ascii="Garamond" w:hAnsi="Garamond"/>
          <w:bCs/>
          <w:color w:val="002060"/>
          <w:sz w:val="22"/>
          <w:szCs w:val="22"/>
        </w:rPr>
        <w:t xml:space="preserve">Historyczna komparatystyka i </w:t>
      </w:r>
      <w:proofErr w:type="spellStart"/>
      <w:r w:rsidRPr="00B51A60">
        <w:rPr>
          <w:rFonts w:ascii="Garamond" w:hAnsi="Garamond"/>
          <w:bCs/>
          <w:color w:val="002060"/>
          <w:sz w:val="22"/>
          <w:szCs w:val="22"/>
        </w:rPr>
        <w:t>tranzytologia</w:t>
      </w:r>
      <w:proofErr w:type="spellEnd"/>
      <w:r w:rsidRPr="00B51A60">
        <w:rPr>
          <w:rFonts w:ascii="Garamond" w:hAnsi="Garamond"/>
          <w:bCs/>
          <w:color w:val="002060"/>
          <w:sz w:val="22"/>
          <w:szCs w:val="22"/>
        </w:rPr>
        <w:t xml:space="preserve"> (studia polsko-rosyjskie) </w:t>
      </w:r>
      <w:r w:rsidRPr="00B51A60">
        <w:rPr>
          <w:rFonts w:ascii="Garamond" w:hAnsi="Garamond"/>
          <w:color w:val="002060"/>
          <w:sz w:val="22"/>
          <w:szCs w:val="22"/>
        </w:rPr>
        <w:t xml:space="preserve">jest zapoznanie się studenta z funkcjonowaniem instytucji kultury oraz organizacją i nadzorem wydarzeń kulturalnych w placówkach muzealnych, bibliotecznych oraz naukowych zajmujących się dziejami i tradycją kulturowych kontaktów polsko-rosyjskich, a także w innych instytucjach realizujących zadania związane z tematyką studiów w ramach ww. specjalności. 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5. Szczegółowe cele praktyki </w:t>
      </w: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bCs/>
          <w:color w:val="002060"/>
        </w:rPr>
        <w:t>Celem podjęcia przez studenta praktyk jest umożliwienie mu wejścia w bezpośredni kontakt z różnorodnymi publicznymi bądź prywatnymi instytucjami kultury lub instytucjami administracji publicznej działających na polu zarządzania kulturą (m.in.: biblioteki, muzea, skanseny, teatry, centra kultury, domy kultury, agencje kulturalne, towarzystwa, stowarzyszenia, wydziały kultury w administracji samorządowej, konsulaty, ambasady). W trakcie odbywania praktyk student powinien poznać charakterystykę funkcjonowania danej instytucji, w której realizuje praktyki, jej strukturę organizacyjną, zasady działania i profil działalności kulturalnej. W dalszej kolejności poprzez podjęcie konkretnych czynności w ramach zlecanych przez opiekuna merytorycznego praktyk student zdobywa podstawowe doświadczenie ww. zakresach.</w:t>
      </w:r>
    </w:p>
    <w:p w:rsidR="00EE2723" w:rsidRDefault="00EE2723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6. Ramowy program praktyki: 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historia instytucji;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zadania instytucji;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struktura organizacyjna i organizacja pracy;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zakres i metody pracy poszczególnych działów / oddziałów;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zasady pracy biurowej i obieg dokumentacji;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organizacja, zakres działania i czynności pracownika instytucji kultury;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obsługa odwiedzających i interesantów; </w:t>
      </w:r>
    </w:p>
    <w:p w:rsidR="00C919CB" w:rsidRPr="00B51A60" w:rsidRDefault="00C919CB" w:rsidP="00EE2723">
      <w:pPr>
        <w:numPr>
          <w:ilvl w:val="0"/>
          <w:numId w:val="1"/>
        </w:numPr>
        <w:spacing w:after="0" w:line="240" w:lineRule="auto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udział w organizacji wydarzeń kulturalnych</w:t>
      </w:r>
    </w:p>
    <w:p w:rsidR="00EE2723" w:rsidRDefault="00EE2723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 xml:space="preserve">7. Sposób dokumentacji praktyki: zapisy praktykanta w dzienniku praktyk rejestrujące codzienne zajęcia uwierzytelnione pieczęcią instytucji i podpisem </w:t>
      </w:r>
      <w:bookmarkStart w:id="0" w:name="_Hlk27067285"/>
      <w:r w:rsidRPr="00B51A60">
        <w:rPr>
          <w:rFonts w:ascii="Garamond" w:hAnsi="Garamond"/>
          <w:bCs/>
          <w:color w:val="002060"/>
        </w:rPr>
        <w:t>kierownika jednostki lub opiekuna merytorycznego.</w:t>
      </w:r>
    </w:p>
    <w:p w:rsidR="00EE2723" w:rsidRDefault="00EE2723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jc w:val="both"/>
        <w:rPr>
          <w:rFonts w:ascii="Garamond" w:hAnsi="Garamond"/>
          <w:bCs/>
          <w:color w:val="002060"/>
        </w:rPr>
      </w:pPr>
      <w:r w:rsidRPr="00B51A60">
        <w:rPr>
          <w:rFonts w:ascii="Garamond" w:hAnsi="Garamond"/>
          <w:bCs/>
          <w:color w:val="002060"/>
        </w:rPr>
        <w:t>8. Warunki zaliczenia praktyki:</w:t>
      </w:r>
    </w:p>
    <w:p w:rsidR="00C919CB" w:rsidRPr="00B51A60" w:rsidRDefault="00C919CB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 przypadku odbycia praktyki:</w:t>
      </w:r>
    </w:p>
    <w:p w:rsidR="00C919CB" w:rsidRPr="00B51A60" w:rsidRDefault="00C919CB" w:rsidP="00EE272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</w:rPr>
        <w:t xml:space="preserve">prawidłowo wypełniony i uwierzytelniony dziennik praktyk, </w:t>
      </w:r>
    </w:p>
    <w:bookmarkEnd w:id="0"/>
    <w:p w:rsidR="00C919CB" w:rsidRPr="00B51A60" w:rsidRDefault="00C919CB" w:rsidP="00EE27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color w:val="002060"/>
        </w:rPr>
        <w:t>pozytywna opinia kierownika jednostki lub opiekuna merytorycznego na temat praktykanta i przebiegu praktyki,</w:t>
      </w:r>
    </w:p>
    <w:p w:rsidR="00C919CB" w:rsidRPr="00B51A60" w:rsidRDefault="00C919CB" w:rsidP="00EE272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color w:val="002060"/>
        </w:rPr>
        <w:t xml:space="preserve">uwierzytelniona karta z przebiegu praktyki potwierdzająca zrealizowane efekty uczenia się. </w:t>
      </w:r>
    </w:p>
    <w:p w:rsidR="005B02C8" w:rsidRDefault="005B02C8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</w:p>
    <w:p w:rsidR="00C919CB" w:rsidRPr="00B51A60" w:rsidRDefault="00C919CB" w:rsidP="00EE2723">
      <w:pPr>
        <w:spacing w:after="0" w:line="240" w:lineRule="auto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 przypadku zaliczenia jako praktyki wykonywanej /wykonanej pracy/stażu/wolontariatu:</w:t>
      </w:r>
    </w:p>
    <w:p w:rsidR="00C919CB" w:rsidRPr="00B51A60" w:rsidRDefault="00C919CB" w:rsidP="00EE2723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zgoda dziekana na zaliczenie praktyki, po wcześniejszym zaopiniowaniu przez opiekuna praktyk, w trybie określonym</w:t>
      </w:r>
      <w:r w:rsidR="005004C2">
        <w:rPr>
          <w:rFonts w:ascii="Garamond" w:hAnsi="Garamond"/>
          <w:color w:val="002060"/>
        </w:rPr>
        <w:t xml:space="preserve"> w Zarządzeniu Dziekana z dnia 13 stycznia 2020r.</w:t>
      </w:r>
      <w:r w:rsidRPr="00B51A60">
        <w:rPr>
          <w:rFonts w:ascii="Garamond" w:hAnsi="Garamond"/>
          <w:color w:val="002060"/>
        </w:rPr>
        <w:t xml:space="preserve"> w sprawie zasad odbywania obligatoryjnych praktyk studenckich przez studentów kierunków studiów prowadzonych na Wydziale Nauk Historycznych. </w:t>
      </w:r>
    </w:p>
    <w:p w:rsidR="00EE2723" w:rsidRDefault="00EE2723" w:rsidP="00EE2723">
      <w:pPr>
        <w:spacing w:after="0" w:line="240" w:lineRule="auto"/>
        <w:rPr>
          <w:bCs/>
          <w:color w:val="002060"/>
        </w:rPr>
      </w:pPr>
    </w:p>
    <w:p w:rsidR="00C919CB" w:rsidRPr="00B51A60" w:rsidRDefault="00C919CB" w:rsidP="00EE2723">
      <w:pPr>
        <w:spacing w:after="0" w:line="240" w:lineRule="auto"/>
        <w:rPr>
          <w:rFonts w:ascii="Garamond" w:hAnsi="Garamond"/>
          <w:bCs/>
          <w:color w:val="002060"/>
        </w:rPr>
      </w:pPr>
      <w:r w:rsidRPr="00B51A60">
        <w:rPr>
          <w:bCs/>
          <w:color w:val="002060"/>
        </w:rPr>
        <w:t xml:space="preserve">9. </w:t>
      </w:r>
      <w:r w:rsidRPr="00B51A60">
        <w:rPr>
          <w:rFonts w:ascii="Garamond" w:hAnsi="Garamond"/>
          <w:bCs/>
          <w:color w:val="002060"/>
        </w:rPr>
        <w:t xml:space="preserve">Efekty uczenia się, które student kierunku Historia w ramach specjalności Historyczna komparatystyka i </w:t>
      </w:r>
      <w:proofErr w:type="spellStart"/>
      <w:r w:rsidRPr="00B51A60">
        <w:rPr>
          <w:rFonts w:ascii="Garamond" w:hAnsi="Garamond"/>
          <w:bCs/>
          <w:color w:val="002060"/>
        </w:rPr>
        <w:t>tranzytologia</w:t>
      </w:r>
      <w:proofErr w:type="spellEnd"/>
      <w:r w:rsidRPr="00B51A60">
        <w:rPr>
          <w:rFonts w:ascii="Garamond" w:hAnsi="Garamond"/>
          <w:bCs/>
          <w:color w:val="002060"/>
        </w:rPr>
        <w:t xml:space="preserve"> (studia polsko-rosyjskie) realizuje podczas praktyki:</w:t>
      </w:r>
    </w:p>
    <w:p w:rsidR="00EE2723" w:rsidRDefault="00EE2723" w:rsidP="00EE2723">
      <w:pPr>
        <w:spacing w:after="0" w:line="240" w:lineRule="auto"/>
        <w:outlineLvl w:val="0"/>
        <w:rPr>
          <w:rFonts w:ascii="Garamond" w:hAnsi="Garamond"/>
          <w:color w:val="002060"/>
          <w:u w:val="single"/>
        </w:rPr>
      </w:pPr>
    </w:p>
    <w:p w:rsidR="00C919CB" w:rsidRPr="00B51A60" w:rsidRDefault="00C919CB" w:rsidP="00EE2723">
      <w:pPr>
        <w:spacing w:after="0" w:line="240" w:lineRule="auto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Wiedza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K_W07 Student ma pogłębioną wiedzę o specyfice przedmiotowej i metodologicznej historii.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K_W10 Student ma pogłębioną wiedzę o źródłach informacji; rozumie ich przydatność w badaniach historycznych.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K_W14 Student wie, że badania i debata historyczna są procesem stałym, który niesie ze sobą nieustanne zmiany i rozwój poglądów.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K_W15 Student rozumie wpływ podłoża kulturowego na różne stanowiska reprezentowane w historii i naukach pokrewnych.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K_W18 Student orientuje się w działalności i aktualnej ofercie współczesnych instytucji kultury, a zwłaszcza ośrodków upowszechniających i popularyzujących wiedzę historyczną.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Umiejętności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K_U01 Student samodzielnie zdobywa i pogłębia wiedzę oraz doskonali umiejętności badawcze w sposób uporządkowany i systematyczny, wykorzystując nowoczesne technologie informacyjne, techniki pozyskiwania, klasyfikowania i analizowania informacji.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 K_U10 Student wykorzystując zdobyte kompetencje i doświadczenia badawcze formułuje w sposób krytyczny i uzasadnia własne opinie dotyczące ważnych zagadnień życia publicznego.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 K_U18 Student ma świadomość zakresu swojej wiedzy historycznej i umiejętności warsztatowych i rozumie potrzebę dalszego, ciągłego rozwoju kompetencji w zakresie historycznym, </w:t>
      </w:r>
      <w:proofErr w:type="spellStart"/>
      <w:r w:rsidRPr="00B51A60">
        <w:rPr>
          <w:rFonts w:ascii="Garamond" w:hAnsi="Garamond"/>
          <w:color w:val="002060"/>
          <w:sz w:val="22"/>
          <w:szCs w:val="22"/>
        </w:rPr>
        <w:t>ogólnohumanistycznym</w:t>
      </w:r>
      <w:proofErr w:type="spellEnd"/>
      <w:r w:rsidRPr="00B51A60">
        <w:rPr>
          <w:rFonts w:ascii="Garamond" w:hAnsi="Garamond"/>
          <w:color w:val="002060"/>
          <w:sz w:val="22"/>
          <w:szCs w:val="22"/>
        </w:rPr>
        <w:t xml:space="preserve">, jak też kompetencji i społecznych; potrafi inspirować i organizować proces uczenia się innych osób.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  <w:u w:val="single"/>
        </w:rPr>
      </w:pPr>
      <w:r w:rsidRPr="00B51A60">
        <w:rPr>
          <w:rFonts w:ascii="Garamond" w:hAnsi="Garamond"/>
          <w:color w:val="002060"/>
          <w:u w:val="single"/>
        </w:rPr>
        <w:t>Kompetencje społeczne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 xml:space="preserve">K_K03 Student potrafi odpowiednio określić priorytety służące realizacji określonego przez siebie lub innych zadania. 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K_K05 Student prawidłowo identyfikuje i rozstrzyga dylematy związane z wykonywaniem zawodu historyka.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  <w:sz w:val="22"/>
          <w:szCs w:val="22"/>
        </w:rPr>
      </w:pPr>
      <w:r w:rsidRPr="00B51A60">
        <w:rPr>
          <w:rFonts w:ascii="Garamond" w:hAnsi="Garamond"/>
          <w:color w:val="002060"/>
          <w:sz w:val="22"/>
          <w:szCs w:val="22"/>
        </w:rPr>
        <w:t>K_K08 Student rozwija swoje zainteresowania fachowe, społeczne i kulturalne.</w:t>
      </w:r>
    </w:p>
    <w:p w:rsidR="00C919CB" w:rsidRPr="00B51A60" w:rsidRDefault="00C919CB" w:rsidP="00EE2723">
      <w:pPr>
        <w:pStyle w:val="Default"/>
        <w:jc w:val="both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 xml:space="preserve">K_K11 Student dąży do obiektywizmu w podejściu do przekazu historycznego, wykazuje odpowiedzialność i odwagę cywilną w sprzeciwianiu się instrumentalizacji wiedzy historycznej przez grupy narodowe, społeczne i polityczne. </w:t>
      </w: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jc w:val="both"/>
        <w:outlineLvl w:val="0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Akceptuję Zasady odbywania praktyk</w:t>
      </w: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</w:rPr>
      </w:pPr>
      <w:r w:rsidRPr="00B51A60">
        <w:rPr>
          <w:rFonts w:ascii="Garamond" w:hAnsi="Garamond"/>
          <w:color w:val="002060"/>
        </w:rPr>
        <w:t>……………………………………..            …………………………………..</w:t>
      </w:r>
    </w:p>
    <w:p w:rsidR="00C919CB" w:rsidRPr="00B51A60" w:rsidRDefault="00C919CB" w:rsidP="00EE2723">
      <w:pPr>
        <w:pStyle w:val="Bezodstpw"/>
        <w:rPr>
          <w:rFonts w:ascii="Garamond" w:hAnsi="Garamond"/>
          <w:color w:val="002060"/>
          <w:sz w:val="20"/>
          <w:szCs w:val="20"/>
        </w:rPr>
      </w:pPr>
      <w:r w:rsidRPr="00B51A60">
        <w:rPr>
          <w:rFonts w:ascii="Garamond" w:hAnsi="Garamond"/>
          <w:color w:val="002060"/>
          <w:sz w:val="20"/>
          <w:szCs w:val="20"/>
        </w:rPr>
        <w:t xml:space="preserve"> Podpis kierownika jednostki                    </w:t>
      </w:r>
      <w:r w:rsidRPr="00B51A60">
        <w:rPr>
          <w:rFonts w:ascii="Garamond" w:hAnsi="Garamond"/>
          <w:color w:val="002060"/>
          <w:sz w:val="20"/>
          <w:szCs w:val="20"/>
        </w:rPr>
        <w:tab/>
      </w:r>
      <w:r w:rsidRPr="00B51A60">
        <w:rPr>
          <w:rFonts w:ascii="Garamond" w:hAnsi="Garamond"/>
          <w:color w:val="002060"/>
          <w:sz w:val="20"/>
          <w:szCs w:val="20"/>
        </w:rPr>
        <w:tab/>
        <w:t xml:space="preserve">Podpis opiekuna praktyk </w:t>
      </w:r>
    </w:p>
    <w:p w:rsidR="00C919CB" w:rsidRPr="00B51A60" w:rsidRDefault="00C919CB" w:rsidP="00EE2723">
      <w:pPr>
        <w:spacing w:after="0" w:line="240" w:lineRule="auto"/>
        <w:rPr>
          <w:rFonts w:ascii="Garamond" w:hAnsi="Garamond"/>
          <w:color w:val="002060"/>
        </w:rPr>
      </w:pPr>
    </w:p>
    <w:p w:rsidR="00C919CB" w:rsidRPr="00B51A60" w:rsidRDefault="00C919CB" w:rsidP="00EE2723">
      <w:pPr>
        <w:spacing w:after="0" w:line="240" w:lineRule="auto"/>
        <w:jc w:val="center"/>
        <w:outlineLvl w:val="0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br w:type="page"/>
      </w:r>
      <w:r w:rsidRPr="00B51A60">
        <w:rPr>
          <w:rFonts w:ascii="Garamond" w:hAnsi="Garamond"/>
          <w:b/>
          <w:color w:val="002060"/>
        </w:rPr>
        <w:lastRenderedPageBreak/>
        <w:t>K</w:t>
      </w:r>
      <w:bookmarkStart w:id="1" w:name="_GoBack"/>
      <w:bookmarkEnd w:id="1"/>
      <w:r w:rsidRPr="00B51A60">
        <w:rPr>
          <w:rFonts w:ascii="Garamond" w:hAnsi="Garamond"/>
          <w:b/>
          <w:color w:val="002060"/>
        </w:rPr>
        <w:t>arta przebiegu praktyki</w:t>
      </w:r>
    </w:p>
    <w:p w:rsidR="00C919CB" w:rsidRPr="00B51A60" w:rsidRDefault="00C919CB" w:rsidP="00EE2723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t>Wydział Nauk Historycznych</w:t>
      </w:r>
    </w:p>
    <w:p w:rsidR="00C919CB" w:rsidRPr="00B51A60" w:rsidRDefault="00C919CB" w:rsidP="00EE2723">
      <w:pPr>
        <w:spacing w:after="0" w:line="240" w:lineRule="auto"/>
        <w:jc w:val="center"/>
        <w:rPr>
          <w:rFonts w:ascii="Garamond" w:hAnsi="Garamond"/>
          <w:b/>
          <w:color w:val="002060"/>
        </w:rPr>
      </w:pPr>
      <w:r w:rsidRPr="00B51A60">
        <w:rPr>
          <w:rFonts w:ascii="Garamond" w:hAnsi="Garamond"/>
          <w:b/>
          <w:color w:val="002060"/>
        </w:rPr>
        <w:t>Uniwersytet Mikołaja Kopernika w Toruniu</w:t>
      </w:r>
    </w:p>
    <w:tbl>
      <w:tblPr>
        <w:tblW w:w="104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6804"/>
      </w:tblGrid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Kierunek studiów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 xml:space="preserve">Historia, studia II stopnia, specjalność </w:t>
            </w:r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 xml:space="preserve">Historyczna komparatystyka i </w:t>
            </w:r>
            <w:proofErr w:type="spellStart"/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>tranzytologia</w:t>
            </w:r>
            <w:proofErr w:type="spellEnd"/>
            <w:r w:rsidRPr="00B51A60">
              <w:rPr>
                <w:rFonts w:ascii="Garamond" w:hAnsi="Garamond"/>
                <w:b/>
                <w:bCs/>
                <w:color w:val="002060"/>
                <w:sz w:val="20"/>
                <w:szCs w:val="20"/>
              </w:rPr>
              <w:t xml:space="preserve"> (studia polsko-rosyjskie)</w:t>
            </w: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Nazwisko i imię studenta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Nr albumu / rok studiów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Miejsce odbywania praktyki</w:t>
            </w: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br/>
              <w:t>(nazwa instytucji)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B51A60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Termin odbywania praktyk (160 godz.)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  <w:tr w:rsidR="00C919CB" w:rsidRPr="00B51A60" w:rsidTr="00153651">
        <w:trPr>
          <w:jc w:val="center"/>
        </w:trPr>
        <w:tc>
          <w:tcPr>
            <w:tcW w:w="3652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  <w:r w:rsidRPr="00B51A60">
              <w:rPr>
                <w:rFonts w:ascii="Garamond" w:hAnsi="Garamond"/>
                <w:b/>
                <w:color w:val="002060"/>
                <w:sz w:val="20"/>
                <w:szCs w:val="20"/>
              </w:rPr>
              <w:t>Imię i nazwisko opiekuna praktyk ze strony instytucji</w:t>
            </w:r>
          </w:p>
        </w:tc>
        <w:tc>
          <w:tcPr>
            <w:tcW w:w="6804" w:type="dxa"/>
          </w:tcPr>
          <w:p w:rsidR="00C919CB" w:rsidRPr="00B51A60" w:rsidRDefault="00C919CB" w:rsidP="00EE2723">
            <w:pPr>
              <w:spacing w:after="0" w:line="240" w:lineRule="auto"/>
              <w:rPr>
                <w:rFonts w:ascii="Garamond" w:hAnsi="Garamond"/>
                <w:b/>
                <w:color w:val="002060"/>
                <w:sz w:val="20"/>
                <w:szCs w:val="20"/>
              </w:rPr>
            </w:pPr>
          </w:p>
        </w:tc>
      </w:tr>
    </w:tbl>
    <w:p w:rsidR="00C919CB" w:rsidRPr="00B51A60" w:rsidRDefault="00C919CB" w:rsidP="00EE2723">
      <w:pPr>
        <w:spacing w:after="0" w:line="240" w:lineRule="auto"/>
        <w:rPr>
          <w:rFonts w:ascii="Garamond" w:hAnsi="Garamond"/>
          <w:b/>
          <w:color w:val="002060"/>
          <w:sz w:val="20"/>
          <w:szCs w:val="20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90"/>
      </w:tblGrid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spacing w:after="0" w:line="240" w:lineRule="auto"/>
              <w:jc w:val="center"/>
              <w:rPr>
                <w:rFonts w:ascii="Garamond" w:hAnsi="Garamond"/>
                <w:b/>
                <w:color w:val="002060"/>
              </w:rPr>
            </w:pPr>
            <w:r w:rsidRPr="00B51A60">
              <w:rPr>
                <w:rFonts w:ascii="Garamond" w:hAnsi="Garamond"/>
                <w:b/>
                <w:color w:val="002060"/>
              </w:rPr>
              <w:t>Efekty uczenia się</w:t>
            </w: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spacing w:after="0" w:line="240" w:lineRule="auto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Wiedza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K_W07 Student ma pogłębioną wiedzę o specyfice przedmiotowej i metodologicznej historii.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K_W10 Student ma pogłębioną wiedzę o źródłach informacji; rozumie ich przydatność w badaniach historycznych.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K_W14 Student wie, że badania i debata historyczna są procesem stałym, który niesie ze sobą nieustanne zmiany i rozwój poglądów.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K_W15 Student rozumie wpływ podłoża kulturowego na różne stanowiska reprezentowane w historii i naukach pokrewnych.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K_W18 Student orientuje się w działalności i aktualnej ofercie współczesnych instytucji kultury, a zwłaszcza ośrodków upowszechniających i popularyzujących wiedzę historyczną. </w:t>
            </w:r>
          </w:p>
          <w:p w:rsidR="00A96923" w:rsidRPr="00B51A60" w:rsidRDefault="00A96923" w:rsidP="00EE2723">
            <w:pPr>
              <w:pStyle w:val="Bezodstpw"/>
              <w:rPr>
                <w:color w:val="002060"/>
                <w:sz w:val="20"/>
                <w:szCs w:val="20"/>
              </w:rPr>
            </w:pP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pStyle w:val="Bezodstpw"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Umiejętności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K_U01 Student samodzielnie zdobywa i pogłębia wiedzę oraz doskonali umiejętności badawcze w sposób uporządkowany i systematyczny, wykorzystując nowoczesne technologie informacyjne, techniki pozyskiwania, klasyfikowania i analizowania informacji.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K_U10 Student wykorzystując zdobyte kompetencje i doświadczenia badawcze formułuje w sposób krytyczny i uzasadnia własne opinie dotyczące ważnych zagadnień życia publicznego.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K_U18 Student ma świadomość zakresu swojej wiedzy historycznej i umiejętności warsztatowych i rozumie potrzebę dalszego, ciągłego rozwoju kompetencji w zakresie historycznym, </w:t>
            </w:r>
            <w:proofErr w:type="spellStart"/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ogólnohumanistycznym</w:t>
            </w:r>
            <w:proofErr w:type="spellEnd"/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, jak też kompetencji i społecznych; potrafi inspirować i organizować proces uczenia się innych osób. </w:t>
            </w:r>
          </w:p>
          <w:p w:rsidR="00A96923" w:rsidRPr="00B51A60" w:rsidRDefault="00A96923" w:rsidP="00EE2723">
            <w:pPr>
              <w:pStyle w:val="Bezodstpw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  <w:tr w:rsidR="00B51A60" w:rsidRPr="00B51A60" w:rsidTr="00A96923">
        <w:tc>
          <w:tcPr>
            <w:tcW w:w="10490" w:type="dxa"/>
          </w:tcPr>
          <w:p w:rsidR="00A96923" w:rsidRPr="00B51A60" w:rsidRDefault="00A96923" w:rsidP="00EE2723">
            <w:pPr>
              <w:pStyle w:val="Bezodstpw"/>
              <w:jc w:val="both"/>
              <w:outlineLvl w:val="0"/>
              <w:rPr>
                <w:rFonts w:ascii="Garamond" w:hAnsi="Garamond"/>
                <w:color w:val="002060"/>
                <w:u w:val="single"/>
              </w:rPr>
            </w:pPr>
            <w:r w:rsidRPr="00B51A60">
              <w:rPr>
                <w:rFonts w:ascii="Garamond" w:hAnsi="Garamond"/>
                <w:color w:val="002060"/>
                <w:u w:val="single"/>
              </w:rPr>
              <w:t>Kompetencje społeczne</w:t>
            </w:r>
          </w:p>
          <w:p w:rsidR="00A96923" w:rsidRPr="00B51A60" w:rsidRDefault="00A96923" w:rsidP="00EE2723">
            <w:pPr>
              <w:pStyle w:val="Bezodstpw"/>
              <w:jc w:val="both"/>
              <w:rPr>
                <w:rFonts w:ascii="Garamond" w:hAnsi="Garamond"/>
                <w:color w:val="002060"/>
                <w:u w:val="single"/>
              </w:rPr>
            </w:pP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 xml:space="preserve">K_K03 Student potrafi odpowiednio określić priorytety służące realizacji określonego przez siebie lub innych zadania. 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K_K05 Student prawidłowo identyfikuje i rozstrzyga dylematy związane z wykonywaniem zawodu historyka.</w:t>
            </w:r>
          </w:p>
          <w:p w:rsidR="00A96923" w:rsidRPr="00B51A60" w:rsidRDefault="00A96923" w:rsidP="00EE2723">
            <w:pPr>
              <w:pStyle w:val="Default"/>
              <w:jc w:val="both"/>
              <w:rPr>
                <w:rFonts w:ascii="Garamond" w:hAnsi="Garamond"/>
                <w:color w:val="002060"/>
                <w:sz w:val="22"/>
                <w:szCs w:val="22"/>
              </w:rPr>
            </w:pPr>
            <w:r w:rsidRPr="00B51A60">
              <w:rPr>
                <w:rFonts w:ascii="Garamond" w:hAnsi="Garamond"/>
                <w:color w:val="002060"/>
                <w:sz w:val="22"/>
                <w:szCs w:val="22"/>
              </w:rPr>
              <w:t>K_K08 Student rozwija swoje zainteresowania fachowe, społeczne i kulturalne.</w:t>
            </w:r>
          </w:p>
          <w:p w:rsidR="00A96923" w:rsidRPr="00B51A60" w:rsidRDefault="00A96923" w:rsidP="00EE2723">
            <w:pPr>
              <w:pStyle w:val="Bezodstpw"/>
              <w:jc w:val="both"/>
              <w:rPr>
                <w:rFonts w:ascii="Garamond" w:hAnsi="Garamond"/>
                <w:color w:val="002060"/>
              </w:rPr>
            </w:pPr>
            <w:r w:rsidRPr="00B51A60">
              <w:rPr>
                <w:rFonts w:ascii="Garamond" w:hAnsi="Garamond"/>
                <w:color w:val="002060"/>
              </w:rPr>
              <w:t xml:space="preserve">K_K11 Student dąży do obiektywizmu w podejściu do przekazu historycznego, wykazuje odpowiedzialność i odwagę cywilną w sprzeciwianiu się instrumentalizacji wiedzy historycznej przez grupy narodowe, społeczne i polityczne. </w:t>
            </w:r>
          </w:p>
          <w:p w:rsidR="00A96923" w:rsidRPr="00B51A60" w:rsidRDefault="00A96923" w:rsidP="00EE2723">
            <w:pPr>
              <w:pStyle w:val="Bezodstpw"/>
              <w:rPr>
                <w:rFonts w:ascii="Garamond" w:hAnsi="Garamond"/>
                <w:color w:val="002060"/>
                <w:sz w:val="20"/>
                <w:szCs w:val="20"/>
              </w:rPr>
            </w:pPr>
          </w:p>
        </w:tc>
      </w:tr>
    </w:tbl>
    <w:p w:rsidR="00C919CB" w:rsidRPr="00B51A60" w:rsidRDefault="00C919CB" w:rsidP="00EE2723">
      <w:pPr>
        <w:spacing w:after="0" w:line="240" w:lineRule="auto"/>
        <w:rPr>
          <w:color w:val="002060"/>
        </w:rPr>
      </w:pPr>
    </w:p>
    <w:p w:rsidR="00A96923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24"/>
          <w:szCs w:val="24"/>
          <w:lang w:eastAsia="pl-PL"/>
        </w:rPr>
      </w:pPr>
      <w:r w:rsidRPr="00B51A60">
        <w:rPr>
          <w:rFonts w:ascii="Garamond" w:eastAsia="Times New Roman" w:hAnsi="Garamond"/>
          <w:color w:val="002060"/>
          <w:sz w:val="24"/>
          <w:szCs w:val="24"/>
          <w:lang w:eastAsia="pl-PL"/>
        </w:rPr>
        <w:t>Student zrealizował zakładane efekty uczenia się.</w:t>
      </w:r>
    </w:p>
    <w:p w:rsidR="00A96923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24"/>
          <w:szCs w:val="24"/>
          <w:lang w:eastAsia="pl-PL"/>
        </w:rPr>
      </w:pPr>
    </w:p>
    <w:p w:rsidR="00A96923" w:rsidRPr="00B51A60" w:rsidRDefault="00A96923" w:rsidP="00EE2723">
      <w:pPr>
        <w:spacing w:after="0" w:line="240" w:lineRule="auto"/>
        <w:ind w:left="3540" w:firstLine="708"/>
        <w:rPr>
          <w:rFonts w:ascii="Garamond" w:eastAsia="Times New Roman" w:hAnsi="Garamond"/>
          <w:color w:val="002060"/>
          <w:sz w:val="28"/>
          <w:szCs w:val="28"/>
          <w:lang w:eastAsia="pl-PL"/>
        </w:rPr>
      </w:pPr>
      <w:r w:rsidRPr="00B51A60">
        <w:rPr>
          <w:rFonts w:ascii="Garamond" w:eastAsia="Times New Roman" w:hAnsi="Garamond"/>
          <w:color w:val="002060"/>
          <w:sz w:val="28"/>
          <w:szCs w:val="28"/>
          <w:lang w:eastAsia="pl-PL"/>
        </w:rPr>
        <w:t xml:space="preserve"> ……………………….</w:t>
      </w:r>
    </w:p>
    <w:p w:rsidR="00C919CB" w:rsidRPr="00B51A60" w:rsidRDefault="00A96923" w:rsidP="00EE2723">
      <w:pPr>
        <w:spacing w:after="0" w:line="240" w:lineRule="auto"/>
        <w:rPr>
          <w:rFonts w:ascii="Garamond" w:eastAsia="Times New Roman" w:hAnsi="Garamond"/>
          <w:color w:val="002060"/>
          <w:sz w:val="18"/>
          <w:szCs w:val="18"/>
          <w:lang w:eastAsia="pl-PL"/>
        </w:rPr>
      </w:pPr>
      <w:r w:rsidRPr="00B51A60">
        <w:rPr>
          <w:rFonts w:ascii="Garamond" w:eastAsia="Times New Roman" w:hAnsi="Garamond"/>
          <w:color w:val="002060"/>
          <w:sz w:val="18"/>
          <w:szCs w:val="18"/>
          <w:lang w:eastAsia="pl-PL"/>
        </w:rPr>
        <w:t xml:space="preserve">                                                                                                  (Data i podpis opiekuna praktyk)</w:t>
      </w:r>
    </w:p>
    <w:sectPr w:rsidR="00C919CB" w:rsidRPr="00B51A60" w:rsidSect="002B4B3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1469E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B1C83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02EC7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CFECB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20A86C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A30F7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BA5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57A09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7FE09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00CB5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5C71A59"/>
    <w:multiLevelType w:val="hybridMultilevel"/>
    <w:tmpl w:val="D75ED6C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234967"/>
    <w:multiLevelType w:val="hybridMultilevel"/>
    <w:tmpl w:val="69DC86F8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927005"/>
    <w:multiLevelType w:val="hybridMultilevel"/>
    <w:tmpl w:val="9CBE962E"/>
    <w:lvl w:ilvl="0" w:tplc="450E966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944E89"/>
    <w:multiLevelType w:val="hybridMultilevel"/>
    <w:tmpl w:val="47944686"/>
    <w:lvl w:ilvl="0" w:tplc="450E966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11"/>
  </w:num>
  <w:num w:numId="4">
    <w:abstractNumId w:val="10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5FB0"/>
    <w:rsid w:val="00015C0D"/>
    <w:rsid w:val="00031E96"/>
    <w:rsid w:val="00054D91"/>
    <w:rsid w:val="0008716A"/>
    <w:rsid w:val="000B335B"/>
    <w:rsid w:val="000D2038"/>
    <w:rsid w:val="000E2CDD"/>
    <w:rsid w:val="00153651"/>
    <w:rsid w:val="001F5FB0"/>
    <w:rsid w:val="001F63ED"/>
    <w:rsid w:val="00205AB7"/>
    <w:rsid w:val="00215B06"/>
    <w:rsid w:val="0022291A"/>
    <w:rsid w:val="00277A86"/>
    <w:rsid w:val="00295978"/>
    <w:rsid w:val="002B4B33"/>
    <w:rsid w:val="002D4F17"/>
    <w:rsid w:val="002D6BCB"/>
    <w:rsid w:val="002E7EC3"/>
    <w:rsid w:val="003954DA"/>
    <w:rsid w:val="003C71DD"/>
    <w:rsid w:val="003D7F74"/>
    <w:rsid w:val="003E0E54"/>
    <w:rsid w:val="00404C4A"/>
    <w:rsid w:val="00426E1C"/>
    <w:rsid w:val="00434C80"/>
    <w:rsid w:val="00462F80"/>
    <w:rsid w:val="00494257"/>
    <w:rsid w:val="005004C2"/>
    <w:rsid w:val="00500A12"/>
    <w:rsid w:val="005B02C8"/>
    <w:rsid w:val="005B4B5B"/>
    <w:rsid w:val="005D084E"/>
    <w:rsid w:val="0062235E"/>
    <w:rsid w:val="00632BD1"/>
    <w:rsid w:val="006809DC"/>
    <w:rsid w:val="006C6CDD"/>
    <w:rsid w:val="006F4549"/>
    <w:rsid w:val="00705EF7"/>
    <w:rsid w:val="00717F33"/>
    <w:rsid w:val="00757161"/>
    <w:rsid w:val="007739DD"/>
    <w:rsid w:val="007853E2"/>
    <w:rsid w:val="008646BE"/>
    <w:rsid w:val="00886190"/>
    <w:rsid w:val="008A6247"/>
    <w:rsid w:val="008C48E0"/>
    <w:rsid w:val="008F5C3E"/>
    <w:rsid w:val="00921E80"/>
    <w:rsid w:val="009249D8"/>
    <w:rsid w:val="00990C57"/>
    <w:rsid w:val="009C6F91"/>
    <w:rsid w:val="009E23D5"/>
    <w:rsid w:val="00A04DFA"/>
    <w:rsid w:val="00A4231A"/>
    <w:rsid w:val="00A820E6"/>
    <w:rsid w:val="00A96923"/>
    <w:rsid w:val="00A97B8C"/>
    <w:rsid w:val="00AB691D"/>
    <w:rsid w:val="00B11B82"/>
    <w:rsid w:val="00B51A60"/>
    <w:rsid w:val="00B524E4"/>
    <w:rsid w:val="00B82C97"/>
    <w:rsid w:val="00BC1E06"/>
    <w:rsid w:val="00BD2017"/>
    <w:rsid w:val="00C01B30"/>
    <w:rsid w:val="00C237E0"/>
    <w:rsid w:val="00C43E71"/>
    <w:rsid w:val="00C75977"/>
    <w:rsid w:val="00C919CB"/>
    <w:rsid w:val="00C9251D"/>
    <w:rsid w:val="00CC0DB8"/>
    <w:rsid w:val="00D02054"/>
    <w:rsid w:val="00D10D5B"/>
    <w:rsid w:val="00D13DF0"/>
    <w:rsid w:val="00DA0DDF"/>
    <w:rsid w:val="00DA3599"/>
    <w:rsid w:val="00DB1EA6"/>
    <w:rsid w:val="00E92D60"/>
    <w:rsid w:val="00EE2723"/>
    <w:rsid w:val="00F626A5"/>
    <w:rsid w:val="00F87E50"/>
    <w:rsid w:val="00FE5C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7F33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3954DA"/>
    <w:pPr>
      <w:spacing w:after="0" w:line="240" w:lineRule="auto"/>
    </w:pPr>
    <w:rPr>
      <w:rFonts w:ascii="Tahoma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87E50"/>
    <w:rPr>
      <w:rFonts w:ascii="Times New Roman" w:hAnsi="Times New Roman" w:cs="Times New Roman"/>
      <w:sz w:val="2"/>
      <w:lang w:eastAsia="en-US"/>
    </w:rPr>
  </w:style>
  <w:style w:type="paragraph" w:styleId="Akapitzlist">
    <w:name w:val="List Paragraph"/>
    <w:basedOn w:val="Normalny"/>
    <w:uiPriority w:val="99"/>
    <w:qFormat/>
    <w:rsid w:val="002E7EC3"/>
    <w:pPr>
      <w:ind w:left="720"/>
      <w:contextualSpacing/>
    </w:pPr>
  </w:style>
  <w:style w:type="paragraph" w:styleId="Bezodstpw">
    <w:name w:val="No Spacing"/>
    <w:uiPriority w:val="99"/>
    <w:qFormat/>
    <w:rsid w:val="003D7F74"/>
    <w:rPr>
      <w:lang w:eastAsia="en-US"/>
    </w:rPr>
  </w:style>
  <w:style w:type="character" w:customStyle="1" w:styleId="wrtext">
    <w:name w:val="wrtext"/>
    <w:basedOn w:val="Domylnaczcionkaakapitu"/>
    <w:uiPriority w:val="99"/>
    <w:rsid w:val="008F5C3E"/>
    <w:rPr>
      <w:rFonts w:cs="Times New Roman"/>
    </w:rPr>
  </w:style>
  <w:style w:type="table" w:styleId="Tabela-Siatka">
    <w:name w:val="Table Grid"/>
    <w:basedOn w:val="Standardowy"/>
    <w:uiPriority w:val="99"/>
    <w:rsid w:val="00500A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landokumentu">
    <w:name w:val="Document Map"/>
    <w:basedOn w:val="Normalny"/>
    <w:link w:val="PlandokumentuZnak"/>
    <w:uiPriority w:val="99"/>
    <w:semiHidden/>
    <w:rsid w:val="000B335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locked/>
    <w:rsid w:val="00F87E50"/>
    <w:rPr>
      <w:rFonts w:ascii="Times New Roman" w:hAnsi="Times New Roman" w:cs="Times New Roman"/>
      <w:sz w:val="2"/>
      <w:lang w:eastAsia="en-US"/>
    </w:rPr>
  </w:style>
  <w:style w:type="paragraph" w:customStyle="1" w:styleId="Default">
    <w:name w:val="Default"/>
    <w:uiPriority w:val="99"/>
    <w:rsid w:val="00C43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962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2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1162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 do Zarządzenia Dziekana Wydziału Nauk Historycznych  z dnia……</vt:lpstr>
    </vt:vector>
  </TitlesOfParts>
  <Company/>
  <LinksUpToDate>false</LinksUpToDate>
  <CharactersWithSpaces>8123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 do Zarządzenia Dziekana Wydziału Nauk Historycznych  z dnia……</dc:title>
  <dc:subject/>
  <dc:creator>UMK</dc:creator>
  <cp:keywords/>
  <dc:description/>
  <cp:lastModifiedBy>Waldemar Cieślak</cp:lastModifiedBy>
  <cp:revision>10</cp:revision>
  <dcterms:created xsi:type="dcterms:W3CDTF">2020-01-07T08:15:00Z</dcterms:created>
  <dcterms:modified xsi:type="dcterms:W3CDTF">2020-02-07T10:52:00Z</dcterms:modified>
</cp:coreProperties>
</file>